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page" w:horzAnchor="margin" w:tblpY="226"/>
        <w:tblW w:w="1003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2"/>
        <w:gridCol w:w="1560"/>
        <w:gridCol w:w="4113"/>
      </w:tblGrid>
      <w:tr w:rsidR="002C7D19" w:rsidRPr="002C7D19" w:rsidTr="002C7D19">
        <w:trPr>
          <w:trHeight w:val="1699"/>
        </w:trPr>
        <w:tc>
          <w:tcPr>
            <w:tcW w:w="436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2C7D19" w:rsidRPr="002C7D19" w:rsidRDefault="002C7D19">
            <w:pPr>
              <w:spacing w:line="276" w:lineRule="auto"/>
              <w:jc w:val="center"/>
              <w:rPr>
                <w:rFonts w:ascii="a_Helver(10%) Bashkir" w:hAnsi="a_Helver(10%) Bashkir" w:cs="Lucida Sans Unicode"/>
                <w:b/>
                <w:lang w:val="be-BY"/>
              </w:rPr>
            </w:pPr>
            <w:r w:rsidRPr="002C7D19">
              <w:rPr>
                <w:rFonts w:ascii="a_Helver(10%) Bashkir" w:hAnsi="a_Helver(10%) Bashkir"/>
                <w:b/>
                <w:lang w:val="be-BY"/>
              </w:rPr>
              <w:t>БАШ</w:t>
            </w:r>
            <w:r w:rsidRPr="002C7D19">
              <w:rPr>
                <w:rFonts w:ascii="MS Mincho" w:eastAsia="MS Mincho" w:hAnsi="MS Mincho" w:cs="MS Mincho" w:hint="eastAsia"/>
                <w:b/>
                <w:lang w:val="be-BY"/>
              </w:rPr>
              <w:t>Ҡ</w:t>
            </w:r>
            <w:r w:rsidRPr="002C7D19">
              <w:rPr>
                <w:rFonts w:ascii="Arial" w:hAnsi="Arial"/>
                <w:b/>
                <w:lang w:val="be-BY"/>
              </w:rPr>
              <w:t>ОРТОСТАН РЕСПУБЛИКАҺЫ</w:t>
            </w:r>
            <w:r w:rsidRPr="002C7D19">
              <w:rPr>
                <w:rFonts w:ascii="Arial" w:hAnsi="Arial"/>
                <w:b/>
                <w:lang w:val="be-BY"/>
              </w:rPr>
              <w:br/>
              <w:t xml:space="preserve">БОРАЙ РАЙОНЫ МУНИЦИПАЛЬ </w:t>
            </w:r>
            <w:r w:rsidRPr="002C7D19">
              <w:rPr>
                <w:rFonts w:ascii="a_Helver(10%) Bashkir" w:hAnsi="a_Helver(10%) Bashkir"/>
                <w:b/>
                <w:lang w:val="be-BY"/>
              </w:rPr>
              <w:t>РАЙОНЫНЫҢ ТАЗЛАР АУЫЛ СОВЕТЫ АУЫЛ БИЛӘМӘҺЕ СОВЕТЫ</w:t>
            </w:r>
          </w:p>
        </w:tc>
        <w:tc>
          <w:tcPr>
            <w:tcW w:w="155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2C7D19" w:rsidRPr="002C7D19" w:rsidRDefault="002C7D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2C7D19">
              <w:rPr>
                <w:b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2C7D19" w:rsidRPr="002C7D19" w:rsidRDefault="002C7D19">
            <w:pPr>
              <w:spacing w:line="276" w:lineRule="auto"/>
              <w:jc w:val="center"/>
              <w:rPr>
                <w:rFonts w:ascii="a_Helver(10%) Bashkir" w:hAnsi="a_Helver(10%) Bashkir"/>
                <w:b/>
                <w:sz w:val="24"/>
                <w:szCs w:val="24"/>
                <w:lang w:val="be-BY"/>
              </w:rPr>
            </w:pPr>
            <w:r w:rsidRPr="002C7D19">
              <w:rPr>
                <w:rFonts w:ascii="a_Helver(10%) Bashkir" w:hAnsi="a_Helver(10%) Bashkir"/>
                <w:b/>
                <w:bCs/>
                <w:lang w:val="be-BY"/>
              </w:rPr>
              <w:t>РЕСПУБЛИКА БАШКОРТОСТАН СОВЕТ СЕЛЬСКОГО ПОСЕЛЕНИЯ ТАЗЛАРОВСКИЙ СЕЛЬСОВЕТ МУНИЦИПАЛЬНОГО РАЙОНА  БУРАЕВСКИЙ РАЙОН</w:t>
            </w:r>
            <w:r w:rsidRPr="002C7D19">
              <w:rPr>
                <w:rFonts w:ascii="a_Helver(10%) Bashkir" w:hAnsi="a_Helver(10%) Bashkir"/>
                <w:b/>
                <w:bCs/>
                <w:lang w:val="be-BY"/>
              </w:rPr>
              <w:br/>
            </w:r>
          </w:p>
        </w:tc>
      </w:tr>
    </w:tbl>
    <w:p w:rsidR="002C7D19" w:rsidRPr="002C7D19" w:rsidRDefault="002C7D19" w:rsidP="002C7D19">
      <w:pPr>
        <w:rPr>
          <w:rFonts w:ascii="Times New Roman" w:eastAsia="Times New Roman" w:hAnsi="Times New Roman"/>
          <w:b/>
          <w:sz w:val="26"/>
          <w:lang w:val="be-BY"/>
        </w:rPr>
      </w:pPr>
    </w:p>
    <w:p w:rsidR="002C7D19" w:rsidRPr="00EF38D2" w:rsidRDefault="002C7D19" w:rsidP="002C7D19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EF38D2">
        <w:rPr>
          <w:rFonts w:ascii="Times New Roman" w:hAnsi="Times New Roman" w:cs="Times New Roman"/>
          <w:b/>
          <w:sz w:val="24"/>
          <w:szCs w:val="24"/>
        </w:rPr>
        <w:t>Восемнадцатое  заседание</w:t>
      </w:r>
      <w:proofErr w:type="gramEnd"/>
      <w:r w:rsidRPr="00EF38D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3-созыва</w:t>
      </w:r>
    </w:p>
    <w:p w:rsidR="002C7D19" w:rsidRPr="00EF38D2" w:rsidRDefault="002C7D19" w:rsidP="002C7D19">
      <w:pPr>
        <w:rPr>
          <w:rFonts w:ascii="Times New Roman" w:hAnsi="Times New Roman" w:cs="Times New Roman"/>
          <w:b/>
          <w:sz w:val="24"/>
          <w:szCs w:val="24"/>
        </w:rPr>
      </w:pPr>
      <w:r w:rsidRPr="00EF38D2">
        <w:rPr>
          <w:rFonts w:ascii="Times New Roman" w:hAnsi="Times New Roman" w:cs="Times New Roman"/>
          <w:b/>
          <w:sz w:val="24"/>
          <w:szCs w:val="24"/>
          <w:lang w:val="be-BY"/>
        </w:rPr>
        <w:t>Ҡ</w:t>
      </w:r>
      <w:r w:rsidRPr="00EF38D2">
        <w:rPr>
          <w:rFonts w:ascii="Times New Roman" w:hAnsi="Times New Roman" w:cs="Times New Roman"/>
          <w:b/>
          <w:sz w:val="24"/>
          <w:szCs w:val="24"/>
        </w:rPr>
        <w:t>АРАР                                                                                                                       РЕШЕНИЕ</w:t>
      </w:r>
    </w:p>
    <w:p w:rsidR="002C7D19" w:rsidRDefault="002C7D19" w:rsidP="002C7D19">
      <w:pPr>
        <w:rPr>
          <w:rFonts w:cs="Arial"/>
        </w:rPr>
      </w:pPr>
    </w:p>
    <w:p w:rsidR="00B315B7" w:rsidRPr="00B643E2" w:rsidRDefault="00B315B7" w:rsidP="00B315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315B7" w:rsidRPr="00B643E2" w:rsidRDefault="00905C8F" w:rsidP="00B315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</w:t>
      </w:r>
      <w:r w:rsidR="00B31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равил</w:t>
      </w:r>
      <w:r w:rsidR="00B315B7" w:rsidRPr="00B31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содержания инженерных коммуникаций</w:t>
      </w:r>
      <w:r w:rsidR="00B31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315B7"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территории сельского поселения </w:t>
      </w:r>
      <w:proofErr w:type="spellStart"/>
      <w:proofErr w:type="gramStart"/>
      <w:r w:rsidR="00251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Тазларовский</w:t>
      </w:r>
      <w:proofErr w:type="spellEnd"/>
      <w:r w:rsidR="00251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315B7"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</w:t>
      </w:r>
      <w:proofErr w:type="gramEnd"/>
      <w:r w:rsidR="00B315B7"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 </w:t>
      </w:r>
      <w:proofErr w:type="spellStart"/>
      <w:r w:rsidR="00251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Бураевский</w:t>
      </w:r>
      <w:proofErr w:type="spellEnd"/>
      <w:r w:rsidR="00B315B7"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район Республики Башкортостан</w:t>
      </w:r>
    </w:p>
    <w:p w:rsidR="00B315B7" w:rsidRPr="00B643E2" w:rsidRDefault="00B315B7" w:rsidP="00B3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15B7" w:rsidRPr="00B643E2" w:rsidRDefault="00B315B7" w:rsidP="00B3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 </w:t>
      </w:r>
      <w:hyperlink r:id="rId5" w:tgtFrame="_blank" w:history="1">
        <w:r w:rsidRPr="00B643E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06.10.2003 № 131-ФЗ "Об общих принципах организации местного самоупра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вления в Российской Федерации"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Совет сельского поселения </w:t>
      </w:r>
      <w:proofErr w:type="spellStart"/>
      <w:r w:rsidR="00251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Тазларовский</w:t>
      </w:r>
      <w:proofErr w:type="spellEnd"/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251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Бураевский</w:t>
      </w:r>
      <w:proofErr w:type="spellEnd"/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</w:t>
      </w:r>
      <w:r w:rsidRPr="00B643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РЕШИЛ:</w:t>
      </w:r>
    </w:p>
    <w:p w:rsidR="00B315B7" w:rsidRPr="00B643E2" w:rsidRDefault="00B315B7" w:rsidP="00B3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</w:t>
      </w:r>
      <w:r w:rsidRPr="00B315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Правила содержания инженерных коммуникаций на территории сельского поселения </w:t>
      </w:r>
      <w:proofErr w:type="spellStart"/>
      <w:r w:rsidR="002512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Тазларовский</w:t>
      </w:r>
      <w:proofErr w:type="spellEnd"/>
      <w:r w:rsidRPr="00B315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proofErr w:type="gramStart"/>
      <w:r w:rsidR="002512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Бураевский</w:t>
      </w:r>
      <w:proofErr w:type="spellEnd"/>
      <w:r w:rsidR="002512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315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</w:t>
      </w:r>
      <w:proofErr w:type="gramEnd"/>
      <w:r w:rsidRPr="00B315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Республики Башкортостан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 1).</w:t>
      </w:r>
    </w:p>
    <w:p w:rsidR="00EF38D2" w:rsidRDefault="00B315B7" w:rsidP="00EF38D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Pr="00B643E2">
        <w:rPr>
          <w:color w:val="000000"/>
        </w:rPr>
        <w:t>. Контроль за выполнением данного решения возложить на постоянную Комиссию Совета сельского поселения </w:t>
      </w:r>
      <w:proofErr w:type="spellStart"/>
      <w:proofErr w:type="gramStart"/>
      <w:r w:rsidR="002512E8">
        <w:rPr>
          <w:color w:val="000000"/>
        </w:rPr>
        <w:t>Тазларовский</w:t>
      </w:r>
      <w:proofErr w:type="spellEnd"/>
      <w:r w:rsidR="002512E8">
        <w:rPr>
          <w:color w:val="000000"/>
        </w:rPr>
        <w:t xml:space="preserve"> </w:t>
      </w:r>
      <w:r w:rsidRPr="00B643E2">
        <w:rPr>
          <w:color w:val="000000"/>
        </w:rPr>
        <w:t> сельсовет</w:t>
      </w:r>
      <w:proofErr w:type="gramEnd"/>
      <w:r w:rsidRPr="00B643E2">
        <w:rPr>
          <w:color w:val="000000"/>
        </w:rPr>
        <w:t xml:space="preserve"> муниципального района </w:t>
      </w:r>
      <w:proofErr w:type="spellStart"/>
      <w:r w:rsidR="002512E8">
        <w:rPr>
          <w:color w:val="000000"/>
        </w:rPr>
        <w:t>Бураевский</w:t>
      </w:r>
      <w:proofErr w:type="spellEnd"/>
      <w:r w:rsidRPr="00B643E2">
        <w:rPr>
          <w:color w:val="000000"/>
        </w:rPr>
        <w:t xml:space="preserve"> район Республики Башкортостан </w:t>
      </w:r>
      <w:r w:rsidR="00EF38D2">
        <w:rPr>
          <w:color w:val="000000"/>
        </w:rPr>
        <w:t>Совета по развитию предпринимательства, земельным вопросам, благоустройству и экологии (</w:t>
      </w:r>
      <w:proofErr w:type="spellStart"/>
      <w:r w:rsidR="00EF38D2">
        <w:rPr>
          <w:color w:val="000000"/>
        </w:rPr>
        <w:t>Галлямов</w:t>
      </w:r>
      <w:proofErr w:type="spellEnd"/>
      <w:r w:rsidR="00EF38D2">
        <w:rPr>
          <w:color w:val="000000"/>
        </w:rPr>
        <w:t xml:space="preserve"> Р.Р.).</w:t>
      </w:r>
    </w:p>
    <w:p w:rsidR="00B315B7" w:rsidRPr="00B643E2" w:rsidRDefault="00B315B7" w:rsidP="00B3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B315B7" w:rsidRPr="00B643E2" w:rsidRDefault="00B315B7" w:rsidP="00B3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Настоящее решение вступает в силу со дня обнародования.</w:t>
      </w:r>
    </w:p>
    <w:p w:rsidR="00B315B7" w:rsidRPr="00B643E2" w:rsidRDefault="00B315B7" w:rsidP="00B3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15B7" w:rsidRPr="00B643E2" w:rsidRDefault="00B315B7" w:rsidP="00B3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15B7" w:rsidRPr="00EF38D2" w:rsidRDefault="00B315B7" w:rsidP="00B3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38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Глава сельского поселения</w:t>
      </w:r>
      <w:r w:rsidR="002512E8" w:rsidRPr="00EF38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</w:t>
      </w:r>
      <w:proofErr w:type="spellStart"/>
      <w:r w:rsidR="002512E8" w:rsidRPr="00EF38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И.К.Даутов</w:t>
      </w:r>
      <w:proofErr w:type="spellEnd"/>
    </w:p>
    <w:p w:rsidR="00B315B7" w:rsidRDefault="00B315B7" w:rsidP="00B315B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F38D2" w:rsidRPr="00EF38D2" w:rsidRDefault="00EF38D2" w:rsidP="00B315B7">
      <w:pPr>
        <w:pStyle w:val="a3"/>
        <w:spacing w:before="0" w:beforeAutospacing="0" w:after="0" w:afterAutospacing="0"/>
        <w:ind w:firstLine="567"/>
        <w:jc w:val="both"/>
        <w:rPr>
          <w:bCs/>
          <w:color w:val="000000"/>
          <w:sz w:val="22"/>
          <w:szCs w:val="22"/>
        </w:rPr>
      </w:pPr>
      <w:bookmarkStart w:id="0" w:name="_GoBack"/>
      <w:proofErr w:type="spellStart"/>
      <w:r w:rsidRPr="00EF38D2">
        <w:rPr>
          <w:bCs/>
          <w:color w:val="000000"/>
          <w:sz w:val="22"/>
          <w:szCs w:val="22"/>
        </w:rPr>
        <w:t>Д.Новотазларово</w:t>
      </w:r>
      <w:proofErr w:type="spellEnd"/>
    </w:p>
    <w:p w:rsidR="00EF38D2" w:rsidRPr="00EF38D2" w:rsidRDefault="00EF38D2" w:rsidP="00B315B7">
      <w:pPr>
        <w:pStyle w:val="a3"/>
        <w:spacing w:before="0" w:beforeAutospacing="0" w:after="0" w:afterAutospacing="0"/>
        <w:ind w:firstLine="567"/>
        <w:jc w:val="both"/>
        <w:rPr>
          <w:bCs/>
          <w:color w:val="000000"/>
          <w:sz w:val="22"/>
          <w:szCs w:val="22"/>
        </w:rPr>
      </w:pPr>
      <w:r w:rsidRPr="00EF38D2">
        <w:rPr>
          <w:bCs/>
          <w:color w:val="000000"/>
          <w:sz w:val="22"/>
          <w:szCs w:val="22"/>
        </w:rPr>
        <w:t>10 апреля 2019 года</w:t>
      </w:r>
    </w:p>
    <w:p w:rsidR="00EF38D2" w:rsidRPr="00EF38D2" w:rsidRDefault="00EF38D2" w:rsidP="00B315B7">
      <w:pPr>
        <w:pStyle w:val="a3"/>
        <w:spacing w:before="0" w:beforeAutospacing="0" w:after="0" w:afterAutospacing="0"/>
        <w:ind w:firstLine="567"/>
        <w:jc w:val="both"/>
        <w:rPr>
          <w:bCs/>
          <w:color w:val="000000"/>
          <w:sz w:val="22"/>
          <w:szCs w:val="22"/>
        </w:rPr>
      </w:pPr>
      <w:r w:rsidRPr="00EF38D2">
        <w:rPr>
          <w:bCs/>
          <w:color w:val="000000"/>
          <w:sz w:val="22"/>
          <w:szCs w:val="22"/>
        </w:rPr>
        <w:t>№127</w:t>
      </w:r>
    </w:p>
    <w:bookmarkEnd w:id="0"/>
    <w:p w:rsidR="00B315B7" w:rsidRDefault="00B315B7" w:rsidP="00B315B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315B7" w:rsidRDefault="00B315B7" w:rsidP="00B315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B315B7" w:rsidRPr="00B643E2" w:rsidRDefault="00B315B7" w:rsidP="00B315B7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B315B7" w:rsidRPr="00B643E2" w:rsidRDefault="00B315B7" w:rsidP="00B315B7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решению Совета</w:t>
      </w:r>
    </w:p>
    <w:p w:rsidR="00B315B7" w:rsidRPr="00B643E2" w:rsidRDefault="00B315B7" w:rsidP="00B315B7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сельского поселения</w:t>
      </w:r>
    </w:p>
    <w:p w:rsidR="00B315B7" w:rsidRPr="00B643E2" w:rsidRDefault="002512E8" w:rsidP="00B315B7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Тазларовский</w:t>
      </w:r>
      <w:proofErr w:type="spellEnd"/>
      <w:r w:rsidR="00B315B7"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</w:t>
      </w:r>
    </w:p>
    <w:p w:rsidR="00B315B7" w:rsidRPr="00B643E2" w:rsidRDefault="00B315B7" w:rsidP="00B315B7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 </w:t>
      </w:r>
      <w:r w:rsidR="00731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10 апреля </w:t>
      </w: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 г. №</w:t>
      </w:r>
      <w:r w:rsidR="00731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127</w:t>
      </w:r>
    </w:p>
    <w:p w:rsidR="00B315B7" w:rsidRDefault="00B315B7" w:rsidP="00B315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C8F" w:rsidRDefault="00B315B7" w:rsidP="00B315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 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B31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ИНЖЕНЕРНЫХ КОММУНИКАЦИЙ</w:t>
      </w:r>
      <w:r w:rsidRPr="00B31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ТЕРРИТОРИИ СЕЛЬСКОГО ПОСЕЛЕНИЯ </w:t>
      </w:r>
      <w:proofErr w:type="gramStart"/>
      <w:r w:rsidR="00251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ТАЗЛАРОВСКИЙ 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</w:t>
      </w:r>
      <w:proofErr w:type="gramEnd"/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Собственники, арендаторы, иные законные пользователи инженерных сетей и сооружений должны обеспечивать содержание сетей и их конструктивных элементов (подстанций, насосных станций, сетей водоснабжения, газовых сетей, электрических сетей всех уровней напряжения, распределительных пунктов), в исправном состоянии, обеспечивать надлежащую эксплуатацию и проведение текущих и капитальных ремонтов.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2.Требования настоящего раздела обязательны для исполнения собственниками, арендаторами, иными законными пользователями инженерных сетей и должны исполняться ими за свой счет. Распределение полномочий и ответственности между собственниками, арендаторами, иными законными пользователями сетей определяется соответствующим договором.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Инженерные сети и сооружения должны содержаться в технически исправном состоянии и быть безопасны для других объектов и находящихся рядом граждан. Эксплуатация объектов инженерных сетей не должна приводить к загрязнению прилегающей территории, нарушению покрытия, разгерметизации объекта.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Эксплуатация инженерных сетей и сооружений не должна приводить к загрязнению окружающей территории вытекающей водой или иными жидкостями. В случае аварийного истечения жидкости утечка должна быть ликвидирована в течение суток, а </w:t>
      </w:r>
      <w:proofErr w:type="spellStart"/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разлившаяся</w:t>
      </w:r>
      <w:proofErr w:type="spellEnd"/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жидкость удалена. В зимний период к ликвидации образовавшегося в результате утечки обледенения необходимо приступать немедленно. После устранения утечки обледенение должно быть ликвидировано полностью в течение трех суток.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Надземные инженерные сети и сооружения должны иметь опрятный внешний вид, быть окрашены, побелены, либо иметь иное эстетически выглядящее покрытие.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Запрещается использовать объекты инженерных сетей и сооружений для организации торговли, для размещения с нарушением установленного порядка рекламы, вывесок, афиш, объявлений, крепления растяжек.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Запрещается сброс мусора и стоков всех видов в колодцы инженерных сетей. 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следует производить только при наличии письменного разрешения (ордера на проведение земляных работ), выданного администрацией сельского поселения. 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работ при строительстве, ремонте, реконструкции коммуникаций по просроченным ордерам признается самовольным проведением земляных работ.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Аварийные работы начинаются владельцами сетей по телефонограмме или по уведомлению администрации сельского поселения с последующим оформлением разрешения в 3-дневный срок.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Разрешение на производство работ по строительству, реконструкции, ремонту коммуникаций выдается администрацией сельского поселения при предъявлении: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условий производства работ, согласованных с администрацией сельского поселения;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по согласованию со специализированной организацией, обслуживающей дорожное покрытие, тротуары, газоны. 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производство работ следует хранить на месте работ и предъявлять по первому требованию лиц, осуществляющих контроль за выполнением Правил эксплуатации. В разрешении рекомендуется устанавливать сроки и условия производства работ.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Не допускается прокладка напорных коммуникаций под проезжей частью центральных улиц.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Прокладка подземных коммуникаций под проезжей частью улиц, проездами, а также под тротуарами допускается соответствующим организациям при условии восстановления проезжей части автодороги (тротуара) на полную ширину, независимо от ширины траншеи.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применение кирпича в конструкциях, подземных коммуникациях, расположенных под проезжей частью.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 целях исключения возможного разрытия вновь построенных (реконструированных) улиц, скверов организациям, которые в предстоящем году должны осуществлять работы по строительству и реконструкции подземных сетей, в срок </w:t>
      </w:r>
      <w:proofErr w:type="gramStart"/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 ноября</w:t>
      </w:r>
      <w:proofErr w:type="gramEnd"/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предшествующего строительству года сообщить в администрацию сельского поселения о намеченных работах по прокладке коммуникаций с указанием предполагаемых сроков производства работ.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подлежат ликвидации в полном объеме организациями, получившими разрешение на производство работ, в сроки, согласованные с администрацией сельского поселения.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14. До начала производства работ по разрытию необходимо: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-установить дорожные знаки в соответствии с согласованной схемой;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-оградить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 Ограждение должно быть сплошным и надежным, предотвращающим попадание посторонних на стройплощадку.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направлениях массовых пешеходных потоков через траншеи следует устраивать мостки на расстоянии не менее чем </w:t>
      </w:r>
      <w:smartTag w:uri="urn:schemas-microsoft-com:office:smarttags" w:element="metricconverter">
        <w:smartTagPr>
          <w:attr w:name="ProductID" w:val="200 метров"/>
        </w:smartTagPr>
        <w:r w:rsidRPr="00B315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 метров</w:t>
        </w:r>
      </w:smartTag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от друга.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До начала земляных работ строительная организация обязана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16. В случае неявки представителя или отказа его указать точное положение коммуникаций составляется акт. При этом организация, ведущая работы, руководствуется положением коммуникаций, указанных на </w:t>
      </w:r>
      <w:proofErr w:type="spellStart"/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топооснове</w:t>
      </w:r>
      <w:proofErr w:type="spellEnd"/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место.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Бордюр разбирается, складируется на месте производства работ для дальнейшей установки.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производстве работ на улицах, застроенных территориях грунт немедленно вывозится.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строительная организация может обеспечивать планировку грунта на отвале.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18. Траншеи под проезжей частью и тротуарами засыпаются песком и песчаным фунтом с послойным уплотнением и поливкой водой.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Траншеи на газонах засыпаются местным грунтом с уплотнением, восстановлением плодородного слоя и посевом травы.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19. Не допускается засыпка траншеи до выполнения геодезической съемки. Организации, получившей разрешение на проведение земляных работ, до окончания работ следует произвести геодезическую съемку.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При производстве работ на неблагоустроенных территориях разработанный грунт складируется с одной стороны траншеи для последующей засыпки.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устраняются организациями, получившими разрешение на производство работ, в течение суток.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Наледи, образовавшиеся из-за аварий на подземных коммуникациях, ликвидируются организацией - владельцем коммуникаций либо на основании договора специализированной организацией за счет владельцев коммуникаций.</w:t>
      </w:r>
    </w:p>
    <w:p w:rsidR="00B315B7" w:rsidRPr="00E71B42" w:rsidRDefault="00B315B7" w:rsidP="00B315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5B7">
        <w:rPr>
          <w:rFonts w:ascii="Times New Roman" w:hAnsi="Times New Roman" w:cs="Times New Roman"/>
          <w:sz w:val="24"/>
          <w:szCs w:val="24"/>
        </w:rPr>
        <w:t>23.</w:t>
      </w:r>
      <w:r w:rsidRPr="00B315B7">
        <w:rPr>
          <w:sz w:val="28"/>
          <w:szCs w:val="28"/>
        </w:rPr>
        <w:t xml:space="preserve"> </w:t>
      </w:r>
      <w:r w:rsidRPr="00B315B7">
        <w:rPr>
          <w:rFonts w:ascii="Times New Roman" w:hAnsi="Times New Roman" w:cs="Times New Roman"/>
          <w:sz w:val="24"/>
          <w:szCs w:val="24"/>
        </w:rPr>
        <w:t xml:space="preserve">За неисполнение настоящих Правил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Pr="00B315B7">
        <w:rPr>
          <w:rFonts w:ascii="Times New Roman" w:hAnsi="Times New Roman" w:cs="Times New Roman"/>
          <w:sz w:val="24"/>
          <w:szCs w:val="24"/>
        </w:rPr>
        <w:t xml:space="preserve"> несут ответственность в соответствии с </w:t>
      </w:r>
      <w:hyperlink r:id="rId6" w:history="1">
        <w:r w:rsidRPr="00B315B7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B315B7">
        <w:rPr>
          <w:rFonts w:ascii="Times New Roman" w:hAnsi="Times New Roman" w:cs="Times New Roman"/>
          <w:sz w:val="24"/>
          <w:szCs w:val="24"/>
        </w:rPr>
        <w:t xml:space="preserve"> Республики Башкортостан об административных правонарушениях от 23.06.2011 N 413-з.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0AE" w:rsidRDefault="000000AE"/>
    <w:sectPr w:rsidR="0000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B7"/>
    <w:rsid w:val="000000AE"/>
    <w:rsid w:val="002512E8"/>
    <w:rsid w:val="002C7D19"/>
    <w:rsid w:val="007313FA"/>
    <w:rsid w:val="00905C8F"/>
    <w:rsid w:val="00B315B7"/>
    <w:rsid w:val="00EF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6E833-4D40-4040-BCA7-F5E5FD80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15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6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DD252803453DDC4669890F3FFF5FB09C886D2E62ECC9C0C00CB7BF18C319ECD3FA130AE3F8912B1973F5367CB20D54D3u9V3H" TargetMode="External"/><Relationship Id="rId5" Type="http://schemas.openxmlformats.org/officeDocument/2006/relationships/hyperlink" Target="http://pravo-search.minjust.ru/bigs/showDocument.html?id=96E20C02-1B12-465A-B64C-24AA9227000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Пользователь Windows</cp:lastModifiedBy>
  <cp:revision>10</cp:revision>
  <dcterms:created xsi:type="dcterms:W3CDTF">2019-03-26T03:40:00Z</dcterms:created>
  <dcterms:modified xsi:type="dcterms:W3CDTF">2019-04-13T05:32:00Z</dcterms:modified>
</cp:coreProperties>
</file>