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Y="226"/>
        <w:tblW w:w="1003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2"/>
        <w:gridCol w:w="1560"/>
        <w:gridCol w:w="4113"/>
      </w:tblGrid>
      <w:tr w:rsidR="00E8138E" w:rsidTr="00E8138E">
        <w:trPr>
          <w:trHeight w:val="1699"/>
        </w:trPr>
        <w:tc>
          <w:tcPr>
            <w:tcW w:w="436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8138E" w:rsidRDefault="00E8138E">
            <w:pPr>
              <w:spacing w:line="276" w:lineRule="auto"/>
              <w:jc w:val="center"/>
              <w:rPr>
                <w:rFonts w:ascii="a_Helver(10%) Bashkir" w:hAnsi="a_Helver(10%) Bashkir" w:cs="Lucida Sans Unicode"/>
                <w:bCs w:val="0"/>
                <w:sz w:val="22"/>
                <w:szCs w:val="22"/>
                <w:lang w:val="be-BY" w:eastAsia="en-US"/>
              </w:rPr>
            </w:pPr>
            <w:r>
              <w:rPr>
                <w:rFonts w:ascii="a_Helver(10%) Bashkir" w:hAnsi="a_Helver(10%) Bashkir"/>
                <w:lang w:val="be-BY" w:eastAsia="en-US"/>
              </w:rPr>
              <w:t>БАШ</w:t>
            </w:r>
            <w:r>
              <w:rPr>
                <w:rFonts w:ascii="MS Mincho" w:eastAsia="MS Mincho" w:hAnsi="MS Mincho" w:cs="MS Mincho" w:hint="eastAsia"/>
                <w:lang w:val="be-BY" w:eastAsia="en-US"/>
              </w:rPr>
              <w:t>Ҡ</w:t>
            </w:r>
            <w:r>
              <w:rPr>
                <w:rFonts w:ascii="Arial" w:hAnsi="Arial"/>
                <w:lang w:val="be-BY" w:eastAsia="en-US"/>
              </w:rPr>
              <w:t>ОРТОСТАН РЕСПУБЛИКАҺЫ</w:t>
            </w:r>
            <w:r>
              <w:rPr>
                <w:rFonts w:ascii="Arial" w:hAnsi="Arial"/>
                <w:lang w:val="be-BY" w:eastAsia="en-US"/>
              </w:rPr>
              <w:br/>
              <w:t xml:space="preserve">БОРАЙ РАЙОНЫ МУНИЦИПАЛЬ </w:t>
            </w:r>
            <w:r>
              <w:rPr>
                <w:rFonts w:ascii="a_Helver(10%) Bashkir" w:hAnsi="a_Helver(10%) Bashkir"/>
                <w:lang w:val="be-BY" w:eastAsia="en-US"/>
              </w:rPr>
              <w:t>РАЙОНЫНЫҢ ТАЗЛАР АУЫЛ СОВЕТЫ АУЫЛ БИЛӘМӘҺЕ СОВЕТЫ</w:t>
            </w:r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8138E" w:rsidRDefault="00E8138E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US" w:eastAsia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8138E" w:rsidRDefault="00E8138E">
            <w:pPr>
              <w:spacing w:line="276" w:lineRule="auto"/>
              <w:jc w:val="center"/>
              <w:rPr>
                <w:rFonts w:ascii="a_Helver(10%) Bashkir" w:hAnsi="a_Helver(10%) Bashkir" w:cstheme="minorBidi"/>
                <w:lang w:val="be-BY" w:eastAsia="en-US"/>
              </w:rPr>
            </w:pPr>
            <w:r>
              <w:rPr>
                <w:rFonts w:ascii="a_Helver(10%) Bashkir" w:hAnsi="a_Helver(10%) Bashkir"/>
                <w:bCs w:val="0"/>
                <w:lang w:val="be-BY" w:eastAsia="en-US"/>
              </w:rPr>
              <w:t>РЕСПУБЛИКА БАШКОРТОСТАН СОВЕТ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Cs w:val="0"/>
                <w:lang w:val="be-BY" w:eastAsia="en-US"/>
              </w:rPr>
              <w:br/>
            </w:r>
          </w:p>
        </w:tc>
      </w:tr>
    </w:tbl>
    <w:p w:rsidR="00E8138E" w:rsidRDefault="00E8138E" w:rsidP="00E8138E">
      <w:pPr>
        <w:rPr>
          <w:rFonts w:cstheme="minorBidi"/>
          <w:bCs w:val="0"/>
          <w:sz w:val="26"/>
          <w:szCs w:val="22"/>
          <w:lang w:val="be-BY" w:eastAsia="en-US"/>
        </w:rPr>
      </w:pPr>
    </w:p>
    <w:p w:rsidR="00E8138E" w:rsidRDefault="00E8138E" w:rsidP="00E8138E">
      <w:pPr>
        <w:rPr>
          <w:rFonts w:cs="Times New Roman"/>
        </w:rPr>
      </w:pPr>
      <w:proofErr w:type="gramStart"/>
      <w:r>
        <w:rPr>
          <w:rFonts w:cs="Times New Roman"/>
        </w:rPr>
        <w:t>Восемнадцатое  заседание</w:t>
      </w:r>
      <w:proofErr w:type="gramEnd"/>
      <w:r>
        <w:rPr>
          <w:rFonts w:cs="Times New Roman"/>
        </w:rPr>
        <w:t xml:space="preserve">                                                                                     3-созыва</w:t>
      </w:r>
    </w:p>
    <w:p w:rsidR="00E8138E" w:rsidRDefault="00E8138E" w:rsidP="00E8138E">
      <w:pPr>
        <w:rPr>
          <w:rFonts w:cs="Times New Roman"/>
        </w:rPr>
      </w:pPr>
      <w:r>
        <w:rPr>
          <w:rFonts w:cs="Times New Roman"/>
          <w:lang w:val="be-BY"/>
        </w:rPr>
        <w:t>Ҡ</w:t>
      </w:r>
      <w:r>
        <w:rPr>
          <w:rFonts w:cs="Times New Roman"/>
        </w:rPr>
        <w:t>АРАР                                                                                                                       РЕШЕНИЕ</w:t>
      </w:r>
    </w:p>
    <w:p w:rsidR="00E8138E" w:rsidRDefault="00E8138E" w:rsidP="00E8138E"/>
    <w:p w:rsidR="00406215" w:rsidRPr="00E1144D" w:rsidRDefault="00406215">
      <w:pPr>
        <w:pStyle w:val="ConsPlusTitle"/>
        <w:jc w:val="center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Title"/>
        <w:jc w:val="center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ОБ УТВЕРЖДЕНИИ ПРАВИЛ БЕЗОПАСНОСТИ ЛЮКОВ СМОТРОВЫХ</w:t>
      </w:r>
    </w:p>
    <w:p w:rsidR="00406215" w:rsidRPr="00E1144D" w:rsidRDefault="00406215">
      <w:pPr>
        <w:pStyle w:val="ConsPlusTitle"/>
        <w:jc w:val="center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КОЛОДЦЕВ И КАМЕР, ЛИВНЕПРИЕМНИКОВ (ДОЖДЕПРИЕМНИКОВ)</w:t>
      </w:r>
    </w:p>
    <w:p w:rsidR="00406215" w:rsidRPr="00E1144D" w:rsidRDefault="00406215" w:rsidP="00406215">
      <w:pPr>
        <w:pStyle w:val="ConsPlusTitle"/>
        <w:jc w:val="center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НА СЕЛЬСКОГО ПОСЕЛЕНИЯ </w:t>
      </w:r>
      <w:proofErr w:type="gramStart"/>
      <w:r w:rsidR="008A5F40">
        <w:rPr>
          <w:rFonts w:ascii="Times New Roman" w:hAnsi="Times New Roman" w:cs="Times New Roman"/>
        </w:rPr>
        <w:t xml:space="preserve">ТАЗЛАРОВСКИЙ </w:t>
      </w:r>
      <w:r w:rsidRPr="00E1144D">
        <w:rPr>
          <w:rFonts w:ascii="Times New Roman" w:hAnsi="Times New Roman" w:cs="Times New Roman"/>
        </w:rPr>
        <w:t xml:space="preserve"> СЕЛЬСОВЕТ</w:t>
      </w:r>
      <w:proofErr w:type="gramEnd"/>
      <w:r w:rsidRPr="00E1144D">
        <w:rPr>
          <w:rFonts w:ascii="Times New Roman" w:hAnsi="Times New Roman" w:cs="Times New Roman"/>
        </w:rPr>
        <w:t xml:space="preserve"> МУНИЦИПАЛЬНОГО РАЙОНА </w:t>
      </w:r>
      <w:r w:rsidR="008A5F40">
        <w:rPr>
          <w:rFonts w:ascii="Times New Roman" w:hAnsi="Times New Roman" w:cs="Times New Roman"/>
        </w:rPr>
        <w:t xml:space="preserve">БУРАЕВСКИЙ </w:t>
      </w:r>
      <w:r w:rsidRPr="00E1144D">
        <w:rPr>
          <w:rFonts w:ascii="Times New Roman" w:hAnsi="Times New Roman" w:cs="Times New Roman"/>
        </w:rPr>
        <w:t xml:space="preserve"> РАЙОН РЕСПУБЛИКИ БАШКОРТОСТАН</w:t>
      </w:r>
    </w:p>
    <w:p w:rsidR="00406215" w:rsidRPr="00E1144D" w:rsidRDefault="00406215">
      <w:pPr>
        <w:pStyle w:val="ConsPlusNormal"/>
        <w:jc w:val="center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В соответствии с Федеральным </w:t>
      </w:r>
      <w:hyperlink r:id="rId6" w:history="1">
        <w:r w:rsidRPr="00E1144D">
          <w:rPr>
            <w:rFonts w:ascii="Times New Roman" w:hAnsi="Times New Roman" w:cs="Times New Roman"/>
            <w:color w:val="0000FF"/>
          </w:rPr>
          <w:t>законом</w:t>
        </w:r>
      </w:hyperlink>
      <w:r w:rsidRPr="00E1144D">
        <w:rPr>
          <w:rFonts w:ascii="Times New Roman" w:hAnsi="Times New Roman" w:cs="Times New Roman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E1144D">
          <w:rPr>
            <w:rFonts w:ascii="Times New Roman" w:hAnsi="Times New Roman" w:cs="Times New Roman"/>
            <w:color w:val="0000FF"/>
          </w:rPr>
          <w:t>Уставом</w:t>
        </w:r>
      </w:hyperlink>
      <w:r w:rsidRPr="00E1144D">
        <w:rPr>
          <w:rFonts w:ascii="Times New Roman" w:hAnsi="Times New Roman" w:cs="Times New Roman"/>
        </w:rPr>
        <w:t xml:space="preserve"> городского округа закрытое административно-территориальное образование город Межгорье Республики Башкортостан </w:t>
      </w:r>
      <w:r w:rsidR="00C57039">
        <w:rPr>
          <w:rFonts w:ascii="Times New Roman" w:hAnsi="Times New Roman" w:cs="Times New Roman"/>
        </w:rPr>
        <w:t>Совет</w:t>
      </w:r>
      <w:r w:rsidRPr="00E1144D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8A5F40">
        <w:rPr>
          <w:rFonts w:ascii="Times New Roman" w:hAnsi="Times New Roman" w:cs="Times New Roman"/>
        </w:rPr>
        <w:t>Тазларовский</w:t>
      </w:r>
      <w:proofErr w:type="spellEnd"/>
      <w:r w:rsidR="008A5F40">
        <w:rPr>
          <w:rFonts w:ascii="Times New Roman" w:hAnsi="Times New Roman" w:cs="Times New Roman"/>
        </w:rPr>
        <w:t xml:space="preserve"> сельсовет </w:t>
      </w:r>
      <w:r w:rsidR="00C57039">
        <w:rPr>
          <w:rFonts w:ascii="Times New Roman" w:hAnsi="Times New Roman" w:cs="Times New Roman"/>
        </w:rPr>
        <w:t>Решил</w:t>
      </w:r>
      <w:r w:rsidRPr="00E1144D">
        <w:rPr>
          <w:rFonts w:ascii="Times New Roman" w:hAnsi="Times New Roman" w:cs="Times New Roman"/>
        </w:rPr>
        <w:t>: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1. Утвердить прилагаемые </w:t>
      </w:r>
      <w:hyperlink w:anchor="P36" w:history="1">
        <w:r w:rsidRPr="00E1144D">
          <w:rPr>
            <w:rFonts w:ascii="Times New Roman" w:hAnsi="Times New Roman" w:cs="Times New Roman"/>
            <w:color w:val="0000FF"/>
          </w:rPr>
          <w:t>Правила</w:t>
        </w:r>
      </w:hyperlink>
      <w:r w:rsidRPr="00E1144D">
        <w:rPr>
          <w:rFonts w:ascii="Times New Roman" w:hAnsi="Times New Roman" w:cs="Times New Roman"/>
        </w:rPr>
        <w:t xml:space="preserve"> безопасности люков смотровых колодцев и камер, </w:t>
      </w:r>
      <w:proofErr w:type="spellStart"/>
      <w:r w:rsidRPr="00E1144D">
        <w:rPr>
          <w:rFonts w:ascii="Times New Roman" w:hAnsi="Times New Roman" w:cs="Times New Roman"/>
        </w:rPr>
        <w:t>ливнеприемников</w:t>
      </w:r>
      <w:proofErr w:type="spellEnd"/>
      <w:r w:rsidRPr="00E1144D">
        <w:rPr>
          <w:rFonts w:ascii="Times New Roman" w:hAnsi="Times New Roman" w:cs="Times New Roman"/>
        </w:rPr>
        <w:t xml:space="preserve"> (дождеприемников) на территории </w:t>
      </w:r>
      <w:r w:rsidR="00C57039">
        <w:rPr>
          <w:rFonts w:ascii="Times New Roman" w:hAnsi="Times New Roman" w:cs="Times New Roman"/>
        </w:rPr>
        <w:t xml:space="preserve">сельского поселения </w:t>
      </w:r>
      <w:proofErr w:type="spellStart"/>
      <w:proofErr w:type="gramStart"/>
      <w:r w:rsidR="008A5F40">
        <w:rPr>
          <w:rFonts w:ascii="Times New Roman" w:hAnsi="Times New Roman" w:cs="Times New Roman"/>
        </w:rPr>
        <w:t>Тазларовский</w:t>
      </w:r>
      <w:proofErr w:type="spellEnd"/>
      <w:r w:rsidR="008A5F40">
        <w:rPr>
          <w:rFonts w:ascii="Times New Roman" w:hAnsi="Times New Roman" w:cs="Times New Roman"/>
        </w:rPr>
        <w:t xml:space="preserve"> </w:t>
      </w:r>
      <w:r w:rsidR="00C57039">
        <w:rPr>
          <w:rFonts w:ascii="Times New Roman" w:hAnsi="Times New Roman" w:cs="Times New Roman"/>
        </w:rPr>
        <w:t xml:space="preserve"> сельсовет</w:t>
      </w:r>
      <w:proofErr w:type="gramEnd"/>
      <w:r w:rsidR="00C57039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8A5F40">
        <w:rPr>
          <w:rFonts w:ascii="Times New Roman" w:hAnsi="Times New Roman" w:cs="Times New Roman"/>
        </w:rPr>
        <w:t>Бураевский</w:t>
      </w:r>
      <w:proofErr w:type="spellEnd"/>
      <w:r w:rsidR="008A5F40">
        <w:rPr>
          <w:rFonts w:ascii="Times New Roman" w:hAnsi="Times New Roman" w:cs="Times New Roman"/>
        </w:rPr>
        <w:t xml:space="preserve"> </w:t>
      </w:r>
      <w:r w:rsidR="00C57039">
        <w:rPr>
          <w:rFonts w:ascii="Times New Roman" w:hAnsi="Times New Roman" w:cs="Times New Roman"/>
        </w:rPr>
        <w:t xml:space="preserve"> район</w:t>
      </w:r>
      <w:r w:rsidR="008A5F40">
        <w:rPr>
          <w:rFonts w:ascii="Times New Roman" w:hAnsi="Times New Roman" w:cs="Times New Roman"/>
        </w:rPr>
        <w:t xml:space="preserve"> </w:t>
      </w:r>
      <w:r w:rsidRPr="00E1144D">
        <w:rPr>
          <w:rFonts w:ascii="Times New Roman" w:hAnsi="Times New Roman" w:cs="Times New Roman"/>
        </w:rPr>
        <w:t xml:space="preserve"> Республики Башкортостан".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2. </w:t>
      </w:r>
      <w:r w:rsidR="00C57039">
        <w:rPr>
          <w:rFonts w:ascii="Times New Roman" w:hAnsi="Times New Roman" w:cs="Times New Roman"/>
        </w:rPr>
        <w:t>Обнародовать</w:t>
      </w:r>
      <w:r w:rsidR="00BD596C">
        <w:rPr>
          <w:rFonts w:ascii="Times New Roman" w:hAnsi="Times New Roman" w:cs="Times New Roman"/>
        </w:rPr>
        <w:t xml:space="preserve"> настоящее решение на официальном сайте Администрации сельского поселения </w:t>
      </w:r>
      <w:proofErr w:type="spellStart"/>
      <w:r w:rsidR="00BD596C">
        <w:rPr>
          <w:rFonts w:ascii="Times New Roman" w:hAnsi="Times New Roman" w:cs="Times New Roman"/>
        </w:rPr>
        <w:t>Тазларовский</w:t>
      </w:r>
      <w:proofErr w:type="spellEnd"/>
      <w:r w:rsidR="00BD596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BD596C">
        <w:rPr>
          <w:rFonts w:ascii="Times New Roman" w:hAnsi="Times New Roman" w:cs="Times New Roman"/>
        </w:rPr>
        <w:t>Бураевский</w:t>
      </w:r>
      <w:proofErr w:type="spellEnd"/>
      <w:r w:rsidR="00BD596C">
        <w:rPr>
          <w:rFonts w:ascii="Times New Roman" w:hAnsi="Times New Roman" w:cs="Times New Roman"/>
        </w:rPr>
        <w:t xml:space="preserve"> район Республики Башкортостан.</w:t>
      </w:r>
    </w:p>
    <w:p w:rsidR="00BD596C" w:rsidRDefault="00406215" w:rsidP="00BD596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1144D">
        <w:t xml:space="preserve">3. Контроль исполнения настоящего </w:t>
      </w:r>
      <w:proofErr w:type="gramStart"/>
      <w:r w:rsidR="00C57039">
        <w:t>решения</w:t>
      </w:r>
      <w:r w:rsidR="00BD596C">
        <w:t xml:space="preserve">  возложить</w:t>
      </w:r>
      <w:proofErr w:type="gramEnd"/>
      <w:r w:rsidR="00BD596C">
        <w:t xml:space="preserve"> на постоянную комиссию </w:t>
      </w:r>
      <w:r w:rsidR="00BD596C">
        <w:rPr>
          <w:color w:val="000000"/>
        </w:rPr>
        <w:t>Совета по развитию предпринимательства, земельным вопросам, благоустройству и экологии (</w:t>
      </w:r>
      <w:proofErr w:type="spellStart"/>
      <w:r w:rsidR="00BD596C">
        <w:rPr>
          <w:color w:val="000000"/>
        </w:rPr>
        <w:t>Галлямов</w:t>
      </w:r>
      <w:proofErr w:type="spellEnd"/>
      <w:r w:rsidR="00BD596C">
        <w:rPr>
          <w:color w:val="000000"/>
        </w:rPr>
        <w:t xml:space="preserve"> Р.Р.).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215" w:rsidRPr="00E1144D" w:rsidRDefault="00406215" w:rsidP="00406215">
      <w:pPr>
        <w:pStyle w:val="ConsPlusNormal"/>
        <w:rPr>
          <w:rFonts w:ascii="Times New Roman" w:hAnsi="Times New Roman" w:cs="Times New Roman"/>
        </w:rPr>
      </w:pPr>
    </w:p>
    <w:p w:rsidR="00406215" w:rsidRPr="00E1144D" w:rsidRDefault="00406215" w:rsidP="00406215">
      <w:pPr>
        <w:pStyle w:val="ConsPlusNormal"/>
        <w:rPr>
          <w:rFonts w:ascii="Times New Roman" w:hAnsi="Times New Roman" w:cs="Times New Roman"/>
        </w:rPr>
      </w:pPr>
    </w:p>
    <w:p w:rsidR="00406215" w:rsidRPr="00E1144D" w:rsidRDefault="00406215" w:rsidP="00406215">
      <w:pPr>
        <w:pStyle w:val="ConsPlusNormal"/>
        <w:rPr>
          <w:rFonts w:ascii="Times New Roman" w:hAnsi="Times New Roman" w:cs="Times New Roman"/>
        </w:rPr>
      </w:pPr>
    </w:p>
    <w:p w:rsidR="00406215" w:rsidRPr="00BD596C" w:rsidRDefault="00406215" w:rsidP="0040621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BD596C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  <w:r w:rsidR="008A5F40" w:rsidRPr="00BD596C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BD596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A5F40" w:rsidRPr="00BD596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="008A5F40" w:rsidRPr="00BD596C">
        <w:rPr>
          <w:rFonts w:ascii="Times New Roman" w:hAnsi="Times New Roman" w:cs="Times New Roman"/>
          <w:b/>
          <w:sz w:val="24"/>
          <w:szCs w:val="24"/>
        </w:rPr>
        <w:t>И.К.Даутов</w:t>
      </w:r>
      <w:proofErr w:type="spellEnd"/>
    </w:p>
    <w:p w:rsidR="00BD596C" w:rsidRDefault="00BD596C" w:rsidP="00BD596C">
      <w:pPr>
        <w:pStyle w:val="ConsPlusNormal"/>
        <w:rPr>
          <w:rFonts w:ascii="Times New Roman" w:hAnsi="Times New Roman" w:cs="Times New Roman"/>
        </w:rPr>
      </w:pPr>
    </w:p>
    <w:p w:rsidR="00BD596C" w:rsidRDefault="00BD596C" w:rsidP="00BD596C">
      <w:pPr>
        <w:pStyle w:val="ConsPlusNormal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Д.Новотазларово</w:t>
      </w:r>
      <w:proofErr w:type="spellEnd"/>
    </w:p>
    <w:p w:rsidR="00BD596C" w:rsidRDefault="00BD596C" w:rsidP="00BD596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апреля 2019 года</w:t>
      </w:r>
    </w:p>
    <w:p w:rsidR="00BD596C" w:rsidRPr="00E1144D" w:rsidRDefault="00BD596C" w:rsidP="00BD596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№128</w:t>
      </w: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C100DD" w:rsidRPr="00E1144D" w:rsidRDefault="00C100DD" w:rsidP="00BD596C">
      <w:pPr>
        <w:pStyle w:val="ConsPlusNormal"/>
        <w:rPr>
          <w:rFonts w:ascii="Times New Roman" w:hAnsi="Times New Roman" w:cs="Times New Roman"/>
        </w:rPr>
      </w:pPr>
    </w:p>
    <w:p w:rsidR="00C57039" w:rsidRDefault="00C5703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406215" w:rsidRPr="00E1144D" w:rsidRDefault="00C5703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</w:t>
      </w: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сельского поселения</w:t>
      </w: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 </w:t>
      </w:r>
      <w:proofErr w:type="spellStart"/>
      <w:r w:rsidR="008A5F40">
        <w:rPr>
          <w:rFonts w:ascii="Times New Roman" w:hAnsi="Times New Roman" w:cs="Times New Roman"/>
        </w:rPr>
        <w:t>Тазларовский</w:t>
      </w:r>
      <w:proofErr w:type="spellEnd"/>
      <w:r w:rsidRPr="00E1144D">
        <w:rPr>
          <w:rFonts w:ascii="Times New Roman" w:hAnsi="Times New Roman" w:cs="Times New Roman"/>
        </w:rPr>
        <w:t xml:space="preserve"> сельсовет </w:t>
      </w: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муниципального района </w:t>
      </w:r>
    </w:p>
    <w:p w:rsidR="00406215" w:rsidRPr="00E1144D" w:rsidRDefault="008A5F40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Бураевский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="00406215" w:rsidRPr="00E1144D">
        <w:rPr>
          <w:rFonts w:ascii="Times New Roman" w:hAnsi="Times New Roman" w:cs="Times New Roman"/>
        </w:rPr>
        <w:t xml:space="preserve"> район</w:t>
      </w:r>
      <w:proofErr w:type="gramEnd"/>
      <w:r w:rsidR="00406215" w:rsidRPr="00E1144D">
        <w:rPr>
          <w:rFonts w:ascii="Times New Roman" w:hAnsi="Times New Roman" w:cs="Times New Roman"/>
        </w:rPr>
        <w:t xml:space="preserve"> </w:t>
      </w: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Республики Башкортостан</w:t>
      </w: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от </w:t>
      </w:r>
      <w:r w:rsidR="00FC4D7A">
        <w:rPr>
          <w:rFonts w:ascii="Times New Roman" w:hAnsi="Times New Roman" w:cs="Times New Roman"/>
        </w:rPr>
        <w:t xml:space="preserve">10 апреля </w:t>
      </w:r>
      <w:proofErr w:type="gramStart"/>
      <w:r w:rsidR="00FC4D7A">
        <w:rPr>
          <w:rFonts w:ascii="Times New Roman" w:hAnsi="Times New Roman" w:cs="Times New Roman"/>
        </w:rPr>
        <w:t xml:space="preserve">2019 </w:t>
      </w:r>
      <w:r w:rsidRPr="00E1144D">
        <w:rPr>
          <w:rFonts w:ascii="Times New Roman" w:hAnsi="Times New Roman" w:cs="Times New Roman"/>
        </w:rPr>
        <w:t xml:space="preserve"> г.</w:t>
      </w:r>
      <w:proofErr w:type="gramEnd"/>
      <w:r w:rsidRPr="00E1144D">
        <w:rPr>
          <w:rFonts w:ascii="Times New Roman" w:hAnsi="Times New Roman" w:cs="Times New Roman"/>
        </w:rPr>
        <w:t xml:space="preserve"> N </w:t>
      </w:r>
      <w:r w:rsidR="00FC4D7A">
        <w:rPr>
          <w:rFonts w:ascii="Times New Roman" w:hAnsi="Times New Roman" w:cs="Times New Roman"/>
        </w:rPr>
        <w:t>128</w:t>
      </w: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Title"/>
        <w:jc w:val="center"/>
        <w:rPr>
          <w:rFonts w:ascii="Times New Roman" w:hAnsi="Times New Roman" w:cs="Times New Roman"/>
        </w:rPr>
      </w:pPr>
      <w:bookmarkStart w:id="0" w:name="P36"/>
      <w:bookmarkEnd w:id="0"/>
      <w:r w:rsidRPr="00E1144D">
        <w:rPr>
          <w:rFonts w:ascii="Times New Roman" w:hAnsi="Times New Roman" w:cs="Times New Roman"/>
        </w:rPr>
        <w:t>ПРАВИЛА</w:t>
      </w:r>
    </w:p>
    <w:p w:rsidR="00406215" w:rsidRPr="00E1144D" w:rsidRDefault="00406215" w:rsidP="00406215">
      <w:pPr>
        <w:pStyle w:val="ConsPlusTitle"/>
        <w:jc w:val="center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БЕЗОПАСНОСТИ ЛЮКОВ СМОТРОВЫХ</w:t>
      </w:r>
    </w:p>
    <w:p w:rsidR="00406215" w:rsidRPr="00E1144D" w:rsidRDefault="00406215" w:rsidP="00406215">
      <w:pPr>
        <w:pStyle w:val="ConsPlusTitle"/>
        <w:jc w:val="center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КОЛОДЦЕВ И КАМЕР, ЛИВНЕПРИЕМНИКОВ (ДОЖДЕПРИЕМНИКОВ)</w:t>
      </w:r>
    </w:p>
    <w:p w:rsidR="00406215" w:rsidRPr="00E1144D" w:rsidRDefault="00406215" w:rsidP="00406215">
      <w:pPr>
        <w:pStyle w:val="ConsPlusTitle"/>
        <w:jc w:val="center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НА СЕЛЬСКОГО </w:t>
      </w:r>
      <w:proofErr w:type="gramStart"/>
      <w:r w:rsidRPr="00E1144D">
        <w:rPr>
          <w:rFonts w:ascii="Times New Roman" w:hAnsi="Times New Roman" w:cs="Times New Roman"/>
        </w:rPr>
        <w:t xml:space="preserve">ПОСЕЛЕНИЯ </w:t>
      </w:r>
      <w:r w:rsidR="008A5F40">
        <w:rPr>
          <w:rFonts w:ascii="Times New Roman" w:hAnsi="Times New Roman" w:cs="Times New Roman"/>
        </w:rPr>
        <w:t xml:space="preserve"> ТАЗЛАРОВСКИЙ</w:t>
      </w:r>
      <w:proofErr w:type="gramEnd"/>
      <w:r w:rsidR="008A5F40">
        <w:rPr>
          <w:rFonts w:ascii="Times New Roman" w:hAnsi="Times New Roman" w:cs="Times New Roman"/>
        </w:rPr>
        <w:t xml:space="preserve"> </w:t>
      </w:r>
      <w:r w:rsidRPr="00E1144D">
        <w:rPr>
          <w:rFonts w:ascii="Times New Roman" w:hAnsi="Times New Roman" w:cs="Times New Roman"/>
        </w:rPr>
        <w:t xml:space="preserve"> СЕЛЬСОВЕТ МУНИЦИПАЛЬНОГО РАЙОНА</w:t>
      </w:r>
      <w:r w:rsidR="008A5F40">
        <w:rPr>
          <w:rFonts w:ascii="Times New Roman" w:hAnsi="Times New Roman" w:cs="Times New Roman"/>
        </w:rPr>
        <w:t xml:space="preserve">  БУРАЕВСКИЙ</w:t>
      </w:r>
      <w:r w:rsidRPr="00E1144D">
        <w:rPr>
          <w:rFonts w:ascii="Times New Roman" w:hAnsi="Times New Roman" w:cs="Times New Roman"/>
        </w:rPr>
        <w:t xml:space="preserve"> РАЙОН РЕСПУБЛИКИ БАШКОРТОСТАН</w:t>
      </w:r>
    </w:p>
    <w:p w:rsidR="00406215" w:rsidRPr="00E1144D" w:rsidRDefault="00406215">
      <w:pPr>
        <w:pStyle w:val="ConsPlusNormal"/>
        <w:jc w:val="center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1. ОБЩИЕ ПОЛОЖЕНИЯ</w:t>
      </w: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1.1. Правила безопасности люков смотровых колодцев и камер, </w:t>
      </w:r>
      <w:proofErr w:type="spellStart"/>
      <w:r w:rsidRPr="00E1144D">
        <w:rPr>
          <w:rFonts w:ascii="Times New Roman" w:hAnsi="Times New Roman" w:cs="Times New Roman"/>
        </w:rPr>
        <w:t>ливнеприемников</w:t>
      </w:r>
      <w:proofErr w:type="spellEnd"/>
      <w:r w:rsidRPr="00E1144D">
        <w:rPr>
          <w:rFonts w:ascii="Times New Roman" w:hAnsi="Times New Roman" w:cs="Times New Roman"/>
        </w:rPr>
        <w:t xml:space="preserve"> (дождеприемников) на территории сельского поселения </w:t>
      </w:r>
      <w:r w:rsidR="008A5F40">
        <w:rPr>
          <w:rFonts w:ascii="Times New Roman" w:hAnsi="Times New Roman" w:cs="Times New Roman"/>
        </w:rPr>
        <w:t xml:space="preserve">  </w:t>
      </w:r>
      <w:proofErr w:type="spellStart"/>
      <w:r w:rsidR="008A5F40">
        <w:rPr>
          <w:rFonts w:ascii="Times New Roman" w:hAnsi="Times New Roman" w:cs="Times New Roman"/>
        </w:rPr>
        <w:t>Тазларовский</w:t>
      </w:r>
      <w:proofErr w:type="spellEnd"/>
      <w:r w:rsidRPr="00E1144D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8A5F40">
        <w:rPr>
          <w:rFonts w:ascii="Times New Roman" w:hAnsi="Times New Roman" w:cs="Times New Roman"/>
        </w:rPr>
        <w:t>Бураевский</w:t>
      </w:r>
      <w:proofErr w:type="spellEnd"/>
      <w:r w:rsidR="008A5F40">
        <w:rPr>
          <w:rFonts w:ascii="Times New Roman" w:hAnsi="Times New Roman" w:cs="Times New Roman"/>
        </w:rPr>
        <w:t xml:space="preserve"> </w:t>
      </w:r>
      <w:r w:rsidRPr="00E1144D">
        <w:rPr>
          <w:rFonts w:ascii="Times New Roman" w:hAnsi="Times New Roman" w:cs="Times New Roman"/>
        </w:rPr>
        <w:t xml:space="preserve"> район Республики Башкортостан (далее - Правила) разработаны на основании Федерального </w:t>
      </w:r>
      <w:hyperlink r:id="rId8" w:history="1">
        <w:r w:rsidRPr="00E1144D">
          <w:rPr>
            <w:rFonts w:ascii="Times New Roman" w:hAnsi="Times New Roman" w:cs="Times New Roman"/>
            <w:color w:val="0000FF"/>
          </w:rPr>
          <w:t>закона</w:t>
        </w:r>
      </w:hyperlink>
      <w:r w:rsidRPr="00E1144D">
        <w:rPr>
          <w:rFonts w:ascii="Times New Roman" w:hAnsi="Times New Roman" w:cs="Times New Roman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1.2. Настоящие Прав</w:t>
      </w:r>
      <w:bookmarkStart w:id="1" w:name="_GoBack"/>
      <w:r w:rsidRPr="00E1144D">
        <w:rPr>
          <w:rFonts w:ascii="Times New Roman" w:hAnsi="Times New Roman" w:cs="Times New Roman"/>
        </w:rPr>
        <w:t xml:space="preserve">ила </w:t>
      </w:r>
      <w:bookmarkEnd w:id="1"/>
      <w:r w:rsidRPr="00E1144D">
        <w:rPr>
          <w:rFonts w:ascii="Times New Roman" w:hAnsi="Times New Roman" w:cs="Times New Roman"/>
        </w:rPr>
        <w:t xml:space="preserve">определяют безопасность люков смотровых колодцев и камер, </w:t>
      </w:r>
      <w:proofErr w:type="spellStart"/>
      <w:r w:rsidRPr="00E1144D">
        <w:rPr>
          <w:rFonts w:ascii="Times New Roman" w:hAnsi="Times New Roman" w:cs="Times New Roman"/>
        </w:rPr>
        <w:t>ливнеприемников</w:t>
      </w:r>
      <w:proofErr w:type="spellEnd"/>
      <w:r w:rsidRPr="00E1144D">
        <w:rPr>
          <w:rFonts w:ascii="Times New Roman" w:hAnsi="Times New Roman" w:cs="Times New Roman"/>
        </w:rPr>
        <w:t xml:space="preserve"> (дождеприемников) на территории сельского </w:t>
      </w:r>
      <w:proofErr w:type="gramStart"/>
      <w:r w:rsidRPr="00E1144D">
        <w:rPr>
          <w:rFonts w:ascii="Times New Roman" w:hAnsi="Times New Roman" w:cs="Times New Roman"/>
        </w:rPr>
        <w:t xml:space="preserve">поселения </w:t>
      </w:r>
      <w:r w:rsidR="008A5F40">
        <w:rPr>
          <w:rFonts w:ascii="Times New Roman" w:hAnsi="Times New Roman" w:cs="Times New Roman"/>
        </w:rPr>
        <w:t xml:space="preserve"> </w:t>
      </w:r>
      <w:proofErr w:type="spellStart"/>
      <w:r w:rsidR="008A5F40">
        <w:rPr>
          <w:rFonts w:ascii="Times New Roman" w:hAnsi="Times New Roman" w:cs="Times New Roman"/>
        </w:rPr>
        <w:t>Тазларовский</w:t>
      </w:r>
      <w:proofErr w:type="spellEnd"/>
      <w:proofErr w:type="gramEnd"/>
      <w:r w:rsidRPr="00E1144D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8A5F40">
        <w:rPr>
          <w:rFonts w:ascii="Times New Roman" w:hAnsi="Times New Roman" w:cs="Times New Roman"/>
        </w:rPr>
        <w:t>Бураевский</w:t>
      </w:r>
      <w:proofErr w:type="spellEnd"/>
      <w:r w:rsidR="008A5F40">
        <w:rPr>
          <w:rFonts w:ascii="Times New Roman" w:hAnsi="Times New Roman" w:cs="Times New Roman"/>
        </w:rPr>
        <w:t xml:space="preserve"> </w:t>
      </w:r>
      <w:r w:rsidRPr="00E1144D">
        <w:rPr>
          <w:rFonts w:ascii="Times New Roman" w:hAnsi="Times New Roman" w:cs="Times New Roman"/>
        </w:rPr>
        <w:t xml:space="preserve"> район Республики Башкортостан.</w:t>
      </w:r>
    </w:p>
    <w:p w:rsidR="00406215" w:rsidRPr="00E1144D" w:rsidRDefault="00406215">
      <w:pPr>
        <w:pStyle w:val="ConsPlusNormal"/>
        <w:jc w:val="center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2. ПОРЯДОК СОДЕРЖАНИЯ ЛЮКОВ СМОТРОВЫХ КОЛОДЦЕВ И КАМЕР,</w:t>
      </w:r>
    </w:p>
    <w:p w:rsidR="00406215" w:rsidRPr="00E1144D" w:rsidRDefault="00406215">
      <w:pPr>
        <w:pStyle w:val="ConsPlusNormal"/>
        <w:jc w:val="center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ЛИВНЕПРИЕМНИКОВ (ДОЖДЕПРИЕМНИКОВ)</w:t>
      </w: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2.1. Смотровые колодцы, камеры, колодцы </w:t>
      </w:r>
      <w:proofErr w:type="spellStart"/>
      <w:r w:rsidRPr="00E1144D">
        <w:rPr>
          <w:rFonts w:ascii="Times New Roman" w:hAnsi="Times New Roman" w:cs="Times New Roman"/>
        </w:rPr>
        <w:t>ливнеприемников</w:t>
      </w:r>
      <w:proofErr w:type="spellEnd"/>
      <w:r w:rsidRPr="00E1144D">
        <w:rPr>
          <w:rFonts w:ascii="Times New Roman" w:hAnsi="Times New Roman" w:cs="Times New Roman"/>
        </w:rPr>
        <w:t xml:space="preserve"> (дождеприемников) и люки смотровых колодцев и камер, </w:t>
      </w:r>
      <w:proofErr w:type="spellStart"/>
      <w:r w:rsidRPr="00E1144D">
        <w:rPr>
          <w:rFonts w:ascii="Times New Roman" w:hAnsi="Times New Roman" w:cs="Times New Roman"/>
        </w:rPr>
        <w:t>ливнеприемников</w:t>
      </w:r>
      <w:proofErr w:type="spellEnd"/>
      <w:r w:rsidRPr="00E1144D">
        <w:rPr>
          <w:rFonts w:ascii="Times New Roman" w:hAnsi="Times New Roman" w:cs="Times New Roman"/>
        </w:rPr>
        <w:t xml:space="preserve"> (дождеприемников) должны содержаться в исправном состоянии, обеспечивающем безопасное движение транспорта и пешеходов.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2.2. Крышки люков, колодцев, расположенных на проезжей части улиц, площадей и тротуарах должны находиться на одном уровне с дорожным покрытием. Допускается отклонения крышки люка относительно уровня покрытия не более 2,0 см.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2.3. В случае повреждения или разрушения крышки люков, колодцев должны быть немедленно ограждены и обозначены соответствующими дорожными знаками и в течение не более 3 часов восстановлены организациями, на обслуживании которых находятся коммуникации, в соответствии с установленными нормами и правилами.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2.4. Решетки </w:t>
      </w:r>
      <w:proofErr w:type="spellStart"/>
      <w:r w:rsidRPr="00E1144D">
        <w:rPr>
          <w:rFonts w:ascii="Times New Roman" w:hAnsi="Times New Roman" w:cs="Times New Roman"/>
        </w:rPr>
        <w:t>дождеприемных</w:t>
      </w:r>
      <w:proofErr w:type="spellEnd"/>
      <w:r w:rsidRPr="00E1144D">
        <w:rPr>
          <w:rFonts w:ascii="Times New Roman" w:hAnsi="Times New Roman" w:cs="Times New Roman"/>
        </w:rPr>
        <w:t xml:space="preserve"> колодцев должны постоянно находиться в рабочем состоянии. Не допускаются засорение, заиливание решеток и колодцев.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2.5. Очистка коллекторов дождевой ливневой канализации, смотровых и </w:t>
      </w:r>
      <w:proofErr w:type="spellStart"/>
      <w:r w:rsidRPr="00E1144D">
        <w:rPr>
          <w:rFonts w:ascii="Times New Roman" w:hAnsi="Times New Roman" w:cs="Times New Roman"/>
        </w:rPr>
        <w:t>дождеприемных</w:t>
      </w:r>
      <w:proofErr w:type="spellEnd"/>
      <w:r w:rsidRPr="00E1144D">
        <w:rPr>
          <w:rFonts w:ascii="Times New Roman" w:hAnsi="Times New Roman" w:cs="Times New Roman"/>
        </w:rPr>
        <w:t xml:space="preserve"> колодцев ливневой канализации производится предприятиями, эксплуатирующими эти сооружения, перед началом паводка и периодически по мере загрязнения в течение летнего периода.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2.6. Решетки </w:t>
      </w:r>
      <w:proofErr w:type="spellStart"/>
      <w:r w:rsidRPr="00E1144D">
        <w:rPr>
          <w:rFonts w:ascii="Times New Roman" w:hAnsi="Times New Roman" w:cs="Times New Roman"/>
        </w:rPr>
        <w:t>дождеприемных</w:t>
      </w:r>
      <w:proofErr w:type="spellEnd"/>
      <w:r w:rsidRPr="00E1144D">
        <w:rPr>
          <w:rFonts w:ascii="Times New Roman" w:hAnsi="Times New Roman" w:cs="Times New Roman"/>
        </w:rPr>
        <w:t xml:space="preserve"> колодцев должны находиться на одном уровне с дорожным покрытием. Допускается отклонение решетки дождеприемника относительно уровня лотка не более 3,0 см.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2.7. Для обеспечения безопасности движения транспортных средств и пешеходов в период ремонта и ликвидации аварий объектов инженерной инфраструктуры необходимо установить ограждения и соответствующие дорожные знаки, а также освещение мест аварий в темное время суток и оповестить население через средства массовой информации.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lastRenderedPageBreak/>
        <w:t>2.8. При проведении работ по содержанию люков, колодцев на проезжей части, тротуарах, газонах производятся в соответствии со строительными нормами и правилами. Эти работы должны производиться под контролем представителей владельцев коммуникаций.</w:t>
      </w: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3. ОТВЕТСТВЕННОСТЬ ЗА НАРУШЕНИЯ ПРАВИЛ</w:t>
      </w: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3.1. За нарушение настоящих Правил виновные лица несут ответственность, предусмотренную действующим законодательством Российской Федерации и Республики Башкортостан.</w:t>
      </w: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4. ЗАКЛЮЧИТЕЛЬНЫЕ ПОЛОЖЕНИЯ</w:t>
      </w: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4.1. Настоящие Правила вступают в силу с момента их официального опубликования.</w:t>
      </w: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205EF" w:rsidRPr="00E1144D" w:rsidRDefault="002205EF">
      <w:pPr>
        <w:rPr>
          <w:rFonts w:cs="Times New Roman"/>
        </w:rPr>
      </w:pPr>
    </w:p>
    <w:sectPr w:rsidR="002205EF" w:rsidRPr="00E1144D" w:rsidSect="00F9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15"/>
    <w:rsid w:val="002205EF"/>
    <w:rsid w:val="00406215"/>
    <w:rsid w:val="008A5F40"/>
    <w:rsid w:val="00BD596C"/>
    <w:rsid w:val="00C100DD"/>
    <w:rsid w:val="00C57039"/>
    <w:rsid w:val="00E1144D"/>
    <w:rsid w:val="00E8138E"/>
    <w:rsid w:val="00FC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A4960-47C5-47F4-88FE-0C51E9CD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38E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6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6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D596C"/>
    <w:pPr>
      <w:spacing w:before="100" w:beforeAutospacing="1" w:after="100" w:afterAutospacing="1"/>
    </w:pPr>
    <w:rPr>
      <w:rFonts w:cs="Times New Roman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D21581D4B8CC33C821ADFA5C05D681002BE68B9C21E38960245411EE2780296BE07525B5D2EF72B36A617E7j2U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1D21581D4B8CC33C821AC9A6AC02611308E763BEC2126DCA5E431641B27E57C4FE590B081F65FA2A2EBA17E53C369CD7jCU8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1D21581D4B8CC33C821ADFA5C05D681002BE68B9C21E38960245411EE2780296BE07525B5D2EF72B36A617E7j2UB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1E905-274B-4E2D-AFC8-FE29F590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Пользователь Windows</cp:lastModifiedBy>
  <cp:revision>12</cp:revision>
  <dcterms:created xsi:type="dcterms:W3CDTF">2019-03-26T06:20:00Z</dcterms:created>
  <dcterms:modified xsi:type="dcterms:W3CDTF">2019-04-13T05:36:00Z</dcterms:modified>
</cp:coreProperties>
</file>