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567" w:type="dxa"/>
        <w:tblBorders>
          <w:top w:val="single" w:sz="4" w:space="0" w:color="auto"/>
        </w:tblBorders>
        <w:tblLayout w:type="fixed"/>
        <w:tblLook w:val="0000" w:firstRow="0" w:lastRow="0" w:firstColumn="0" w:lastColumn="0" w:noHBand="0" w:noVBand="0"/>
      </w:tblPr>
      <w:tblGrid>
        <w:gridCol w:w="5103"/>
        <w:gridCol w:w="984"/>
        <w:gridCol w:w="434"/>
        <w:gridCol w:w="4394"/>
      </w:tblGrid>
      <w:tr w:rsidR="001419CA" w:rsidTr="00710BDC">
        <w:trPr>
          <w:cantSplit/>
          <w:trHeight w:val="1900"/>
        </w:trPr>
        <w:tc>
          <w:tcPr>
            <w:tcW w:w="5103" w:type="dxa"/>
            <w:tcBorders>
              <w:top w:val="nil"/>
              <w:left w:val="nil"/>
              <w:bottom w:val="single" w:sz="4" w:space="0" w:color="auto"/>
              <w:right w:val="nil"/>
            </w:tcBorders>
          </w:tcPr>
          <w:p w:rsidR="001419CA" w:rsidRPr="00710BDC" w:rsidRDefault="001419CA" w:rsidP="000F77EA">
            <w:pPr>
              <w:jc w:val="center"/>
              <w:rPr>
                <w:rFonts w:ascii="a_Helver(10%) Bashkir" w:hAnsi="a_Helver(10%) Bashkir" w:cs="Lucida Sans Unicode"/>
                <w:b/>
                <w:sz w:val="24"/>
                <w:szCs w:val="24"/>
                <w:lang w:val="be-BY"/>
              </w:rPr>
            </w:pPr>
            <w:r w:rsidRPr="00710BDC">
              <w:rPr>
                <w:rFonts w:ascii="a_Helver(10%) Bashkir" w:hAnsi="a_Helver(10%) Bashkir"/>
                <w:b/>
                <w:sz w:val="24"/>
                <w:szCs w:val="24"/>
                <w:lang w:val="be-BY"/>
              </w:rPr>
              <w:t>БАШ</w:t>
            </w:r>
            <w:r w:rsidRPr="00710BDC">
              <w:rPr>
                <w:rFonts w:ascii="MS Mincho" w:eastAsia="MS Mincho" w:hAnsi="MS Mincho" w:cs="MS Mincho" w:hint="eastAsia"/>
                <w:b/>
                <w:sz w:val="24"/>
                <w:szCs w:val="24"/>
                <w:lang w:val="be-BY"/>
              </w:rPr>
              <w:t>Ҡ</w:t>
            </w:r>
            <w:r w:rsidRPr="00710BDC">
              <w:rPr>
                <w:rFonts w:ascii="Arial" w:hAnsi="Arial" w:cs="Arial"/>
                <w:b/>
                <w:sz w:val="24"/>
                <w:szCs w:val="24"/>
                <w:lang w:val="be-BY"/>
              </w:rPr>
              <w:t>ОРТОСТАН РЕСПУБЛИКАҺЫ</w:t>
            </w:r>
            <w:r w:rsidRPr="00710BDC">
              <w:rPr>
                <w:rFonts w:ascii="Arial" w:hAnsi="Arial" w:cs="Arial"/>
                <w:b/>
                <w:sz w:val="24"/>
                <w:szCs w:val="24"/>
                <w:lang w:val="be-BY"/>
              </w:rPr>
              <w:br/>
              <w:t xml:space="preserve">БОРАЙ РАЙОНЫ МУНИЦИПАЛЬ </w:t>
            </w:r>
            <w:r w:rsidRPr="00710BDC">
              <w:rPr>
                <w:rFonts w:ascii="a_Helver(10%) Bashkir" w:hAnsi="a_Helver(10%) Bashkir"/>
                <w:b/>
                <w:sz w:val="24"/>
                <w:szCs w:val="24"/>
                <w:lang w:val="be-BY"/>
              </w:rPr>
              <w:t>РАЙОНЫНЫҢ ТАЗЛАР АУЫЛ СОВЕТЫ АУЫЛ БИЛӘМӘҺЕ ХАКИМИӘТЕ</w:t>
            </w:r>
          </w:p>
        </w:tc>
        <w:tc>
          <w:tcPr>
            <w:tcW w:w="1418" w:type="dxa"/>
            <w:gridSpan w:val="2"/>
            <w:tcBorders>
              <w:top w:val="nil"/>
              <w:left w:val="nil"/>
              <w:bottom w:val="single" w:sz="4" w:space="0" w:color="auto"/>
              <w:right w:val="nil"/>
            </w:tcBorders>
          </w:tcPr>
          <w:p w:rsidR="001419CA" w:rsidRDefault="001419CA" w:rsidP="00710BDC">
            <w:pPr>
              <w:ind w:left="-108"/>
              <w:jc w:val="center"/>
              <w:rPr>
                <w:lang w:val="en-US"/>
              </w:rPr>
            </w:pPr>
            <w:r>
              <w:rPr>
                <w:noProof/>
                <w:color w:val="FF00FF"/>
                <w:lang w:eastAsia="ru-RU"/>
              </w:rPr>
              <w:drawing>
                <wp:inline distT="0" distB="0" distL="0" distR="0" wp14:anchorId="6D850290" wp14:editId="22C051F7">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394" w:type="dxa"/>
            <w:tcBorders>
              <w:top w:val="nil"/>
              <w:left w:val="nil"/>
              <w:bottom w:val="single" w:sz="4" w:space="0" w:color="auto"/>
              <w:right w:val="nil"/>
            </w:tcBorders>
          </w:tcPr>
          <w:p w:rsidR="001419CA" w:rsidRPr="00710BDC" w:rsidRDefault="001419CA" w:rsidP="00710BDC">
            <w:pPr>
              <w:spacing w:after="0"/>
              <w:jc w:val="center"/>
              <w:rPr>
                <w:rFonts w:ascii="a_Helver(10%) Bashkir" w:hAnsi="a_Helver(10%) Bashkir"/>
                <w:b/>
                <w:bCs/>
                <w:sz w:val="24"/>
                <w:szCs w:val="24"/>
                <w:lang w:val="be-BY"/>
              </w:rPr>
            </w:pPr>
            <w:r w:rsidRPr="00710BDC">
              <w:rPr>
                <w:rFonts w:ascii="a_Helver(10%) Bashkir" w:hAnsi="a_Helver(10%) Bashkir"/>
                <w:b/>
                <w:bCs/>
                <w:sz w:val="24"/>
                <w:szCs w:val="24"/>
                <w:lang w:val="be-BY"/>
              </w:rPr>
              <w:t>РЕСПУБЛИКА БАШКОРТОСТАН</w:t>
            </w:r>
          </w:p>
          <w:p w:rsidR="001419CA" w:rsidRDefault="001419CA" w:rsidP="00710BDC">
            <w:pPr>
              <w:spacing w:after="0"/>
              <w:jc w:val="center"/>
              <w:rPr>
                <w:rFonts w:ascii="a_Helver(10%) Bashkir" w:hAnsi="a_Helver(10%) Bashkir"/>
                <w:b/>
                <w:bCs/>
                <w:lang w:val="be-BY"/>
              </w:rPr>
            </w:pPr>
            <w:r w:rsidRPr="00710BDC">
              <w:rPr>
                <w:rFonts w:ascii="a_Helver(10%) Bashkir" w:hAnsi="a_Helver(10%) Bashkir"/>
                <w:b/>
                <w:bCs/>
                <w:sz w:val="24"/>
                <w:szCs w:val="24"/>
                <w:lang w:val="be-BY"/>
              </w:rPr>
              <w:t>АДМИНИСТРАЦИЯ  СЕЛЬСКОГО ПОСЕЛЕНИЯ ТАЗЛАРОВСКИЙ СЕЛЬСОВЕТ МУНИЦИПАЛЬНОГО РАЙОНА  БУРАЕВСКИЙ РАЙОН</w:t>
            </w:r>
            <w:r>
              <w:rPr>
                <w:rFonts w:ascii="a_Helver(10%) Bashkir" w:hAnsi="a_Helver(10%) Bashkir"/>
                <w:b/>
                <w:bCs/>
                <w:lang w:val="be-BY"/>
              </w:rPr>
              <w:br/>
            </w:r>
          </w:p>
        </w:tc>
        <w:bookmarkStart w:id="0" w:name="_GoBack"/>
        <w:bookmarkEnd w:id="0"/>
      </w:tr>
      <w:tr w:rsidR="001419CA" w:rsidRPr="00CA0F13" w:rsidTr="00710BDC">
        <w:trPr>
          <w:trHeight w:val="227"/>
        </w:trPr>
        <w:tc>
          <w:tcPr>
            <w:tcW w:w="6087" w:type="dxa"/>
            <w:gridSpan w:val="2"/>
            <w:tcBorders>
              <w:top w:val="single" w:sz="4" w:space="0" w:color="auto"/>
              <w:left w:val="nil"/>
              <w:bottom w:val="nil"/>
              <w:right w:val="nil"/>
            </w:tcBorders>
          </w:tcPr>
          <w:p w:rsidR="001419CA" w:rsidRPr="00CA0F13" w:rsidRDefault="001419CA" w:rsidP="000F77EA">
            <w:pPr>
              <w:pStyle w:val="2"/>
              <w:shd w:val="clear" w:color="auto" w:fill="FFFFFF"/>
            </w:pPr>
          </w:p>
        </w:tc>
        <w:tc>
          <w:tcPr>
            <w:tcW w:w="4828" w:type="dxa"/>
            <w:gridSpan w:val="2"/>
            <w:tcBorders>
              <w:top w:val="single" w:sz="4" w:space="0" w:color="auto"/>
              <w:left w:val="nil"/>
              <w:bottom w:val="nil"/>
              <w:right w:val="nil"/>
            </w:tcBorders>
            <w:shd w:val="clear" w:color="auto" w:fill="FFFFFF"/>
          </w:tcPr>
          <w:p w:rsidR="001419CA" w:rsidRPr="00CA0F13" w:rsidRDefault="001419CA" w:rsidP="000F77EA">
            <w:pPr>
              <w:pStyle w:val="2"/>
              <w:shd w:val="clear" w:color="auto" w:fill="FFFFFF"/>
              <w:rPr>
                <w:lang w:val="tt-RU"/>
              </w:rPr>
            </w:pPr>
          </w:p>
        </w:tc>
      </w:tr>
    </w:tbl>
    <w:p w:rsidR="001419CA" w:rsidRPr="00CA0F13" w:rsidRDefault="001419CA" w:rsidP="001419CA">
      <w:pPr>
        <w:jc w:val="both"/>
        <w:rPr>
          <w:rFonts w:eastAsia="MS Mincho"/>
          <w:b/>
          <w:bCs/>
        </w:rPr>
      </w:pPr>
    </w:p>
    <w:p w:rsidR="001419CA" w:rsidRPr="00710BDC" w:rsidRDefault="001419CA" w:rsidP="001419CA">
      <w:r w:rsidRPr="008E5883">
        <w:rPr>
          <w:b/>
        </w:rPr>
        <w:t xml:space="preserve">КАРАР                                                                        </w:t>
      </w:r>
      <w:r>
        <w:rPr>
          <w:b/>
        </w:rPr>
        <w:t xml:space="preserve">           </w:t>
      </w:r>
      <w:r w:rsidRPr="008E5883">
        <w:rPr>
          <w:b/>
        </w:rPr>
        <w:t xml:space="preserve">    ПОСТАНОВЛЕНИ</w:t>
      </w:r>
      <w:r>
        <w:rPr>
          <w:b/>
        </w:rPr>
        <w:t>Е</w:t>
      </w:r>
    </w:p>
    <w:p w:rsidR="001419CA" w:rsidRPr="008E5883" w:rsidRDefault="001419CA" w:rsidP="001419CA">
      <w:pPr>
        <w:rPr>
          <w:b/>
        </w:rPr>
      </w:pPr>
      <w:r>
        <w:rPr>
          <w:b/>
        </w:rPr>
        <w:t>12 апрель 2019 й</w:t>
      </w:r>
      <w:r w:rsidRPr="008E5883">
        <w:rPr>
          <w:b/>
        </w:rPr>
        <w:t xml:space="preserve">.                </w:t>
      </w:r>
      <w:r>
        <w:rPr>
          <w:b/>
        </w:rPr>
        <w:t xml:space="preserve">                  </w:t>
      </w:r>
      <w:r w:rsidRPr="008E5883">
        <w:rPr>
          <w:b/>
        </w:rPr>
        <w:t xml:space="preserve">№ </w:t>
      </w:r>
      <w:r>
        <w:rPr>
          <w:b/>
        </w:rPr>
        <w:t xml:space="preserve">17                            </w:t>
      </w:r>
      <w:r w:rsidRPr="008E5883">
        <w:rPr>
          <w:b/>
        </w:rPr>
        <w:t xml:space="preserve">   </w:t>
      </w:r>
      <w:r>
        <w:rPr>
          <w:b/>
        </w:rPr>
        <w:t>12 апреля</w:t>
      </w:r>
      <w:r w:rsidRPr="008E5883">
        <w:rPr>
          <w:b/>
        </w:rPr>
        <w:t xml:space="preserve"> 2019 г.   </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w:t>
      </w:r>
      <w:proofErr w:type="gramStart"/>
      <w:r w:rsidRPr="005219EC">
        <w:rPr>
          <w:b/>
        </w:rPr>
        <w:t xml:space="preserve">услуги </w:t>
      </w:r>
      <w:r w:rsidR="005F66C6" w:rsidRPr="005219EC">
        <w:rPr>
          <w:rFonts w:eastAsiaTheme="minorEastAsia"/>
          <w:b/>
          <w:bCs/>
        </w:rPr>
        <w:t xml:space="preserve"> «</w:t>
      </w:r>
      <w:proofErr w:type="gramEnd"/>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E83553" w:rsidRPr="005219EC" w:rsidRDefault="0007271B" w:rsidP="007556AF">
      <w:pPr>
        <w:pStyle w:val="afe"/>
        <w:jc w:val="center"/>
        <w:rPr>
          <w:rFonts w:ascii="Times New Roman" w:hAnsi="Times New Roman"/>
          <w:b/>
          <w:sz w:val="28"/>
          <w:szCs w:val="28"/>
        </w:rPr>
      </w:pPr>
      <w:r>
        <w:rPr>
          <w:rFonts w:ascii="Times New Roman" w:hAnsi="Times New Roman"/>
          <w:b/>
          <w:sz w:val="28"/>
          <w:szCs w:val="28"/>
        </w:rPr>
        <w:t xml:space="preserve">в сельском поселении Тазларовский сельсовет муниципального района </w:t>
      </w:r>
      <w:proofErr w:type="spellStart"/>
      <w:r>
        <w:rPr>
          <w:rFonts w:ascii="Times New Roman" w:hAnsi="Times New Roman"/>
          <w:b/>
          <w:sz w:val="28"/>
          <w:szCs w:val="28"/>
        </w:rPr>
        <w:t>Бураевский</w:t>
      </w:r>
      <w:proofErr w:type="spellEnd"/>
      <w:r>
        <w:rPr>
          <w:rFonts w:ascii="Times New Roman" w:hAnsi="Times New Roman"/>
          <w:b/>
          <w:sz w:val="28"/>
          <w:szCs w:val="28"/>
        </w:rPr>
        <w:t xml:space="preserve">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290959">
      <w:pPr>
        <w:tabs>
          <w:tab w:val="left" w:pos="2835"/>
        </w:tabs>
        <w:autoSpaceDE w:val="0"/>
        <w:autoSpaceDN w:val="0"/>
        <w:adjustRightInd w:val="0"/>
        <w:spacing w:after="0" w:line="240" w:lineRule="auto"/>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7271B">
        <w:t xml:space="preserve">сельского поселения Тазларовский сельсовет муниципального района </w:t>
      </w:r>
      <w:proofErr w:type="spellStart"/>
      <w:r w:rsidR="0007271B">
        <w:t>Бураевский</w:t>
      </w:r>
      <w:proofErr w:type="spellEnd"/>
      <w:r w:rsidR="0007271B">
        <w:t xml:space="preserve"> район Республики Башкортостан</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07271B" w:rsidRDefault="00E83553" w:rsidP="00290959">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07271B">
        <w:rPr>
          <w:bCs/>
        </w:rPr>
        <w:t xml:space="preserve"> </w:t>
      </w:r>
      <w:r w:rsidRPr="0007271B">
        <w:rPr>
          <w:bCs/>
        </w:rPr>
        <w:t xml:space="preserve">в </w:t>
      </w:r>
      <w:r w:rsidR="0007271B" w:rsidRPr="00290959">
        <w:t xml:space="preserve">сельском поселении Тазларовский сельсовет муниципального района </w:t>
      </w:r>
      <w:proofErr w:type="spellStart"/>
      <w:r w:rsidR="0007271B" w:rsidRPr="00290959">
        <w:t>Бураевский</w:t>
      </w:r>
      <w:proofErr w:type="spellEnd"/>
      <w:r w:rsidR="0007271B" w:rsidRPr="00290959">
        <w:t xml:space="preserve"> район Республики Башкортостан</w:t>
      </w:r>
    </w:p>
    <w:p w:rsidR="00E83553" w:rsidRPr="0007271B" w:rsidRDefault="0007271B" w:rsidP="00290959">
      <w:pPr>
        <w:widowControl w:val="0"/>
        <w:tabs>
          <w:tab w:val="left" w:pos="567"/>
        </w:tabs>
        <w:spacing w:after="0" w:line="240" w:lineRule="auto"/>
        <w:ind w:firstLine="709"/>
        <w:contextualSpacing/>
        <w:jc w:val="both"/>
      </w:pPr>
      <w:r w:rsidRPr="0007271B" w:rsidDel="0007271B">
        <w:t xml:space="preserve"> </w:t>
      </w:r>
      <w:r w:rsidR="00E83553" w:rsidRPr="0007271B">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lastRenderedPageBreak/>
        <w:t>3. Настоящее постановление опубликовать (обнародовать) (указывается источник официального опубликования либо место обнародования).</w:t>
      </w:r>
    </w:p>
    <w:p w:rsidR="0007271B" w:rsidRDefault="00E83553" w:rsidP="00290959">
      <w:r w:rsidRPr="005219EC">
        <w:t xml:space="preserve">4. Контроль за исполнением настоящего постановления </w:t>
      </w:r>
      <w:r w:rsidR="00EE58B5">
        <w:t>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1419CA" w:rsidRDefault="0007271B" w:rsidP="00710BDC">
      <w:pPr>
        <w:tabs>
          <w:tab w:val="left" w:pos="7425"/>
        </w:tabs>
        <w:spacing w:after="0" w:line="240" w:lineRule="auto"/>
        <w:rPr>
          <w:b/>
        </w:rPr>
      </w:pPr>
      <w:r w:rsidRPr="00710BDC">
        <w:rPr>
          <w:b/>
        </w:rPr>
        <w:t xml:space="preserve">Глава Администрации                                           </w:t>
      </w:r>
      <w:proofErr w:type="spellStart"/>
      <w:r w:rsidRPr="00710BDC">
        <w:rPr>
          <w:b/>
        </w:rPr>
        <w:t>И.К.Дауто</w:t>
      </w:r>
      <w:r w:rsidR="001419CA" w:rsidRPr="001419CA">
        <w:rPr>
          <w:b/>
        </w:rPr>
        <w:t>в</w:t>
      </w:r>
      <w:proofErr w:type="spellEnd"/>
    </w:p>
    <w:p w:rsidR="00C9480F" w:rsidRDefault="00C9480F" w:rsidP="00290959">
      <w:pPr>
        <w:spacing w:after="0" w:line="240" w:lineRule="auto"/>
        <w:jc w:val="right"/>
        <w:rPr>
          <w:b/>
        </w:rPr>
      </w:pPr>
    </w:p>
    <w:p w:rsidR="00C9480F" w:rsidRDefault="00C9480F" w:rsidP="00290959">
      <w:pPr>
        <w:spacing w:after="0" w:line="240" w:lineRule="auto"/>
        <w:jc w:val="right"/>
        <w:rPr>
          <w:b/>
        </w:rPr>
      </w:pPr>
    </w:p>
    <w:p w:rsidR="00C9480F" w:rsidRDefault="00C9480F" w:rsidP="00290959">
      <w:pPr>
        <w:spacing w:after="0" w:line="240" w:lineRule="auto"/>
        <w:jc w:val="right"/>
        <w:rPr>
          <w:b/>
        </w:rPr>
      </w:pPr>
    </w:p>
    <w:p w:rsidR="00C9480F" w:rsidRDefault="00C9480F" w:rsidP="00290959">
      <w:pPr>
        <w:spacing w:after="0" w:line="240" w:lineRule="auto"/>
        <w:jc w:val="right"/>
        <w:rPr>
          <w:b/>
        </w:rPr>
      </w:pPr>
    </w:p>
    <w:p w:rsidR="00C9480F" w:rsidRDefault="00C9480F" w:rsidP="00290959">
      <w:pPr>
        <w:spacing w:after="0" w:line="240" w:lineRule="auto"/>
        <w:jc w:val="right"/>
        <w:rPr>
          <w:b/>
        </w:rPr>
      </w:pPr>
    </w:p>
    <w:p w:rsidR="00E83553" w:rsidRPr="005219EC" w:rsidRDefault="00E83553" w:rsidP="00290959">
      <w:pPr>
        <w:spacing w:after="0" w:line="240" w:lineRule="auto"/>
        <w:jc w:val="right"/>
        <w:rPr>
          <w:b/>
        </w:rPr>
      </w:pPr>
      <w:r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RDefault="00107CD1" w:rsidP="007556AF">
      <w:pPr>
        <w:widowControl w:val="0"/>
        <w:autoSpaceDE w:val="0"/>
        <w:autoSpaceDN w:val="0"/>
        <w:adjustRightInd w:val="0"/>
        <w:spacing w:after="0" w:line="240" w:lineRule="auto"/>
        <w:ind w:firstLine="851"/>
        <w:jc w:val="right"/>
        <w:rPr>
          <w:b/>
        </w:rPr>
      </w:pPr>
      <w:r>
        <w:rPr>
          <w:b/>
        </w:rPr>
        <w:t>СП Тазларовский сельсовет</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r w:rsidR="00284109" w:rsidRPr="00710BDC">
        <w:rPr>
          <w:b/>
        </w:rPr>
        <w:t xml:space="preserve">12 </w:t>
      </w:r>
      <w:proofErr w:type="gramStart"/>
      <w:r w:rsidR="00284109" w:rsidRPr="00710BDC">
        <w:rPr>
          <w:b/>
        </w:rPr>
        <w:t>апреля</w:t>
      </w:r>
      <w:r w:rsidR="00284109">
        <w:rPr>
          <w:b/>
        </w:rPr>
        <w:t xml:space="preserve">  </w:t>
      </w:r>
      <w:r w:rsidRPr="005219EC">
        <w:rPr>
          <w:b/>
        </w:rPr>
        <w:t>20</w:t>
      </w:r>
      <w:r w:rsidR="00284109">
        <w:rPr>
          <w:b/>
        </w:rPr>
        <w:t>19</w:t>
      </w:r>
      <w:proofErr w:type="gramEnd"/>
      <w:r w:rsidR="00284109" w:rsidRPr="005219EC">
        <w:rPr>
          <w:b/>
        </w:rPr>
        <w:t xml:space="preserve"> </w:t>
      </w:r>
      <w:r w:rsidRPr="005219EC">
        <w:rPr>
          <w:b/>
        </w:rPr>
        <w:t xml:space="preserve">года </w:t>
      </w:r>
      <w:r w:rsidR="00284109" w:rsidRPr="005219EC">
        <w:rPr>
          <w:b/>
        </w:rPr>
        <w:t>№</w:t>
      </w:r>
      <w:r w:rsidR="00284109" w:rsidRPr="00710BDC">
        <w:rPr>
          <w:b/>
        </w:rPr>
        <w:t>17</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290959">
      <w:pPr>
        <w:pStyle w:val="afe"/>
        <w:jc w:val="center"/>
      </w:pPr>
      <w:r w:rsidRPr="00290959">
        <w:rPr>
          <w:rFonts w:ascii="Times New Roman" w:hAnsi="Times New Roman"/>
          <w:b/>
          <w:sz w:val="28"/>
          <w:szCs w:val="28"/>
        </w:rPr>
        <w:t xml:space="preserve">Административный регламент предоставления муниципальной услуги </w:t>
      </w:r>
      <w:r w:rsidR="005F66C6" w:rsidRPr="00290959">
        <w:rPr>
          <w:rFonts w:ascii="Times New Roman" w:eastAsiaTheme="minorEastAsia" w:hAnsi="Times New Roman"/>
          <w:b/>
          <w:bCs/>
          <w:sz w:val="28"/>
          <w:szCs w:val="28"/>
        </w:rPr>
        <w:t>«</w:t>
      </w:r>
      <w:r w:rsidR="0064059B" w:rsidRPr="00290959">
        <w:rPr>
          <w:rFonts w:ascii="Times New Roman" w:hAnsi="Times New Roman"/>
          <w:b/>
          <w:bCs/>
          <w:sz w:val="28"/>
          <w:szCs w:val="28"/>
        </w:rPr>
        <w:t>Присвоение</w:t>
      </w:r>
      <w:r w:rsidR="002A3EB0" w:rsidRPr="00290959">
        <w:rPr>
          <w:rFonts w:ascii="Times New Roman" w:hAnsi="Times New Roman"/>
          <w:b/>
          <w:bCs/>
          <w:sz w:val="28"/>
          <w:szCs w:val="28"/>
        </w:rPr>
        <w:t xml:space="preserve"> и аннулирование адресов</w:t>
      </w:r>
      <w:r w:rsidR="00A8519A" w:rsidRPr="00290959">
        <w:rPr>
          <w:rFonts w:ascii="Times New Roman" w:hAnsi="Times New Roman"/>
          <w:b/>
          <w:bCs/>
          <w:sz w:val="28"/>
          <w:szCs w:val="28"/>
        </w:rPr>
        <w:t xml:space="preserve"> объекту адресации</w:t>
      </w:r>
      <w:r w:rsidR="005F66C6" w:rsidRPr="00290959">
        <w:rPr>
          <w:rFonts w:ascii="Times New Roman" w:hAnsi="Times New Roman"/>
          <w:b/>
          <w:bCs/>
          <w:sz w:val="28"/>
          <w:szCs w:val="28"/>
        </w:rPr>
        <w:t>» в</w:t>
      </w:r>
      <w:r w:rsidRPr="00290959">
        <w:rPr>
          <w:rFonts w:ascii="Times New Roman" w:hAnsi="Times New Roman"/>
          <w:bCs/>
          <w:sz w:val="28"/>
          <w:szCs w:val="28"/>
        </w:rPr>
        <w:t xml:space="preserve"> </w:t>
      </w:r>
      <w:r w:rsidR="00107CD1" w:rsidRPr="00107CD1">
        <w:rPr>
          <w:rFonts w:ascii="Times New Roman" w:hAnsi="Times New Roman"/>
          <w:b/>
          <w:sz w:val="28"/>
          <w:szCs w:val="28"/>
        </w:rPr>
        <w:t xml:space="preserve">сельском поселении Тазларовский сельсовет муниципального района </w:t>
      </w:r>
      <w:proofErr w:type="spellStart"/>
      <w:r w:rsidR="00107CD1" w:rsidRPr="00107CD1">
        <w:rPr>
          <w:rFonts w:ascii="Times New Roman" w:hAnsi="Times New Roman"/>
          <w:b/>
          <w:sz w:val="28"/>
          <w:szCs w:val="28"/>
        </w:rPr>
        <w:t>Бураевский</w:t>
      </w:r>
      <w:proofErr w:type="spellEnd"/>
      <w:r w:rsidR="00107CD1" w:rsidRPr="00107CD1">
        <w:rPr>
          <w:rFonts w:ascii="Times New Roman" w:hAnsi="Times New Roman"/>
          <w:b/>
          <w:sz w:val="28"/>
          <w:szCs w:val="28"/>
        </w:rPr>
        <w:t xml:space="preserve">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6204F1" w:rsidRDefault="007753F7" w:rsidP="00290959">
      <w:pPr>
        <w:pStyle w:val="afe"/>
        <w:jc w:val="center"/>
      </w:pPr>
      <w:r w:rsidRPr="00290959">
        <w:rPr>
          <w:rFonts w:ascii="Times New Roman" w:hAnsi="Times New Roman"/>
          <w:sz w:val="28"/>
          <w:szCs w:val="28"/>
        </w:rPr>
        <w:t>1.</w:t>
      </w:r>
      <w:r w:rsidR="00024201" w:rsidRPr="00290959">
        <w:rPr>
          <w:rFonts w:ascii="Times New Roman" w:hAnsi="Times New Roman"/>
          <w:sz w:val="28"/>
          <w:szCs w:val="28"/>
        </w:rPr>
        <w:t>1</w:t>
      </w:r>
      <w:r w:rsidR="0006527A" w:rsidRPr="00290959">
        <w:rPr>
          <w:rFonts w:ascii="Times New Roman" w:hAnsi="Times New Roman"/>
          <w:sz w:val="28"/>
          <w:szCs w:val="28"/>
        </w:rPr>
        <w:t>.</w:t>
      </w:r>
      <w:r w:rsidRPr="00290959">
        <w:rPr>
          <w:rFonts w:ascii="Times New Roman" w:hAnsi="Times New Roman"/>
          <w:sz w:val="28"/>
          <w:szCs w:val="28"/>
        </w:rPr>
        <w:t xml:space="preserve">Административный регламент предоставления муниципальной услуги </w:t>
      </w:r>
      <w:r w:rsidR="00826605" w:rsidRPr="00290959">
        <w:rPr>
          <w:rFonts w:ascii="Times New Roman" w:hAnsi="Times New Roman"/>
          <w:sz w:val="28"/>
          <w:szCs w:val="28"/>
        </w:rPr>
        <w:t>«</w:t>
      </w:r>
      <w:r w:rsidR="002A3EB0" w:rsidRPr="00290959">
        <w:rPr>
          <w:rFonts w:ascii="Times New Roman" w:hAnsi="Times New Roman"/>
          <w:bCs/>
          <w:sz w:val="28"/>
          <w:szCs w:val="28"/>
        </w:rPr>
        <w:t>Присвоение и аннулирование адресов</w:t>
      </w:r>
      <w:r w:rsidR="00A8519A" w:rsidRPr="00290959">
        <w:rPr>
          <w:rFonts w:ascii="Times New Roman" w:hAnsi="Times New Roman"/>
          <w:bCs/>
          <w:sz w:val="28"/>
          <w:szCs w:val="28"/>
        </w:rPr>
        <w:t xml:space="preserve"> объекту адресации</w:t>
      </w:r>
      <w:r w:rsidR="00826605" w:rsidRPr="00290959">
        <w:rPr>
          <w:rFonts w:ascii="Times New Roman" w:hAnsi="Times New Roman"/>
          <w:sz w:val="28"/>
          <w:szCs w:val="28"/>
        </w:rPr>
        <w:t>»</w:t>
      </w:r>
      <w:r w:rsidRPr="00290959">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290959">
        <w:rPr>
          <w:rFonts w:ascii="Times New Roman" w:hAnsi="Times New Roman"/>
          <w:sz w:val="28"/>
          <w:szCs w:val="28"/>
        </w:rPr>
        <w:t xml:space="preserve">присвоению объектам </w:t>
      </w:r>
      <w:r w:rsidR="00E83553" w:rsidRPr="00290959">
        <w:rPr>
          <w:rFonts w:ascii="Times New Roman" w:hAnsi="Times New Roman"/>
          <w:sz w:val="28"/>
          <w:szCs w:val="28"/>
        </w:rPr>
        <w:t xml:space="preserve">адресации адресов </w:t>
      </w:r>
      <w:r w:rsidRPr="00290959">
        <w:rPr>
          <w:rFonts w:ascii="Times New Roman" w:hAnsi="Times New Roman"/>
          <w:sz w:val="28"/>
          <w:szCs w:val="28"/>
        </w:rPr>
        <w:t xml:space="preserve">в </w:t>
      </w:r>
      <w:r w:rsidR="00107CD1" w:rsidRPr="00290959">
        <w:rPr>
          <w:rFonts w:ascii="Times New Roman" w:hAnsi="Times New Roman"/>
          <w:sz w:val="28"/>
          <w:szCs w:val="28"/>
        </w:rPr>
        <w:t xml:space="preserve">сельском поселении Тазларовский сельсовет муниципального района </w:t>
      </w:r>
      <w:proofErr w:type="spellStart"/>
      <w:r w:rsidR="00107CD1" w:rsidRPr="00290959">
        <w:rPr>
          <w:rFonts w:ascii="Times New Roman" w:hAnsi="Times New Roman"/>
          <w:sz w:val="28"/>
          <w:szCs w:val="28"/>
        </w:rPr>
        <w:t>Бураевский</w:t>
      </w:r>
      <w:proofErr w:type="spellEnd"/>
      <w:r w:rsidR="00107CD1" w:rsidRPr="00290959">
        <w:rPr>
          <w:rFonts w:ascii="Times New Roman" w:hAnsi="Times New Roman"/>
          <w:sz w:val="28"/>
          <w:szCs w:val="28"/>
        </w:rPr>
        <w:t xml:space="preserve"> район Республики Башкортостан</w:t>
      </w:r>
      <w:r w:rsidR="00826605" w:rsidRPr="005219EC">
        <w:t>(</w:t>
      </w:r>
      <w:r w:rsidR="00826605" w:rsidRPr="00290959">
        <w:rPr>
          <w:rFonts w:ascii="Times New Roman" w:hAnsi="Times New Roman"/>
          <w:sz w:val="28"/>
          <w:szCs w:val="28"/>
        </w:rPr>
        <w:t>далее – А</w:t>
      </w:r>
      <w:r w:rsidRPr="00290959">
        <w:rPr>
          <w:rFonts w:ascii="Times New Roman" w:hAnsi="Times New Roman"/>
          <w:sz w:val="28"/>
          <w:szCs w:val="28"/>
        </w:rPr>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w:t>
      </w:r>
      <w:proofErr w:type="gramStart"/>
      <w:r w:rsidRPr="005219EC">
        <w:t xml:space="preserve">а)   </w:t>
      </w:r>
      <w:proofErr w:type="gramEnd"/>
      <w:r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отношении </w:t>
      </w:r>
      <w:r w:rsidRPr="005219EC">
        <w:lastRenderedPageBreak/>
        <w:t>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E24926">
        <w:t>года</w:t>
      </w:r>
      <w:r w:rsidRPr="005219EC">
        <w:t xml:space="preserve">             </w:t>
      </w:r>
      <w:r w:rsidR="00B1183A">
        <w:t xml:space="preserve"> </w:t>
      </w:r>
      <w:r w:rsidRPr="005219EC">
        <w:t>№ 218-</w:t>
      </w:r>
      <w:proofErr w:type="gramStart"/>
      <w:r w:rsidRPr="005219EC">
        <w:t>ФЗ  «</w:t>
      </w:r>
      <w:proofErr w:type="gramEnd"/>
      <w:r w:rsidRPr="005219EC">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proofErr w:type="gramStart"/>
      <w:r w:rsidRPr="005219EC">
        <w:t xml:space="preserve">   «</w:t>
      </w:r>
      <w:proofErr w:type="gramEnd"/>
      <w:r w:rsidRPr="005219EC">
        <w:t>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 xml:space="preserve">В </w:t>
      </w:r>
      <w:proofErr w:type="gramStart"/>
      <w:r w:rsidRPr="005219EC">
        <w:t>случае  если</w:t>
      </w:r>
      <w:proofErr w:type="gramEnd"/>
      <w:r w:rsidRPr="005219EC">
        <w:t xml:space="preserve">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lastRenderedPageBreak/>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462DAC">
        <w:t xml:space="preserve"> года</w:t>
      </w:r>
      <w:r w:rsidRPr="005219EC">
        <w:t xml:space="preserve"> № 218-</w:t>
      </w:r>
      <w:proofErr w:type="gramStart"/>
      <w:r w:rsidRPr="005219EC">
        <w:t>ФЗ  «</w:t>
      </w:r>
      <w:proofErr w:type="gramEnd"/>
      <w:r w:rsidRPr="005219EC">
        <w:t>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1" w:name="P85"/>
      <w:bookmarkEnd w:id="1"/>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290959">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EF446C">
        <w:t xml:space="preserve">сельского поселения Тазларовский сельсовет муниципального района </w:t>
      </w:r>
      <w:proofErr w:type="spellStart"/>
      <w:r w:rsidR="00EF446C">
        <w:t>Бураевский</w:t>
      </w:r>
      <w:proofErr w:type="spellEnd"/>
      <w:r w:rsidR="00EF446C">
        <w:t xml:space="preserve">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EF446C" w:rsidRPr="00356B3D">
        <w:t>сельско</w:t>
      </w:r>
      <w:r w:rsidR="00EF446C">
        <w:t>го</w:t>
      </w:r>
      <w:r w:rsidR="00EF446C" w:rsidRPr="00356B3D">
        <w:t xml:space="preserve"> поселени</w:t>
      </w:r>
      <w:r w:rsidR="00EF446C">
        <w:t xml:space="preserve">я </w:t>
      </w:r>
      <w:r w:rsidR="00EF446C" w:rsidRPr="00356B3D">
        <w:t xml:space="preserve">Тазларовский сельсовет муниципального района </w:t>
      </w:r>
      <w:proofErr w:type="spellStart"/>
      <w:r w:rsidR="00EF446C" w:rsidRPr="00356B3D">
        <w:t>Бураевский</w:t>
      </w:r>
      <w:proofErr w:type="spellEnd"/>
      <w:r w:rsidR="00EF446C" w:rsidRPr="00356B3D">
        <w:t xml:space="preserve"> район Республики Башкортостан</w:t>
      </w:r>
      <w:r w:rsidR="00EF446C" w:rsidRPr="00133E22" w:rsidDel="00EF446C">
        <w:rPr>
          <w:rFonts w:eastAsia="Calibri"/>
        </w:rPr>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 xml:space="preserve">многофункциональном центре предоставления </w:t>
      </w:r>
      <w:r w:rsidRPr="00133E22">
        <w:lastRenderedPageBreak/>
        <w:t>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w:t>
      </w:r>
      <w:r w:rsidR="00A8344C" w:rsidRPr="00A8344C">
        <w:rPr>
          <w:rFonts w:ascii="Helvetica" w:hAnsi="Helvetica"/>
          <w:color w:val="444444"/>
          <w:sz w:val="21"/>
          <w:szCs w:val="21"/>
        </w:rPr>
        <w:t xml:space="preserve"> </w:t>
      </w:r>
      <w:r w:rsidR="00A8344C" w:rsidRPr="00290959">
        <w:rPr>
          <w:rFonts w:ascii="Helvetica" w:hAnsi="Helvetica"/>
          <w:color w:val="444444"/>
        </w:rPr>
        <w:t>http://sptazlarovski.ru</w:t>
      </w:r>
      <w:r w:rsidRPr="00133E22">
        <w:rPr>
          <w:color w:val="000000"/>
        </w:rPr>
        <w:t xml:space="preserve"> (указать адрес официального сайта);</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порядка получения сведений о ходе </w:t>
      </w:r>
      <w:proofErr w:type="gramStart"/>
      <w:r w:rsidRPr="00133E22">
        <w:t>рассмотрения  заявления</w:t>
      </w:r>
      <w:proofErr w:type="gramEnd"/>
      <w:r w:rsidRPr="00133E22">
        <w:t xml:space="preserve">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 xml:space="preserve">должен быть переадресован (переведен) на другое должностное лицо или же обратившемуся лицу должен </w:t>
      </w:r>
      <w:r w:rsidRPr="007A4334">
        <w:lastRenderedPageBreak/>
        <w:t>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w:t>
      </w:r>
      <w:proofErr w:type="gramStart"/>
      <w:r w:rsidRPr="00133E22">
        <w:t>муниципальной  услуги</w:t>
      </w:r>
      <w:proofErr w:type="gramEnd"/>
      <w:r w:rsidRPr="00133E22">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33E22">
        <w:t>заявителя</w:t>
      </w:r>
      <w:proofErr w:type="gramEnd"/>
      <w:r w:rsidRPr="00133E22">
        <w:t xml:space="preserve">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proofErr w:type="gramStart"/>
      <w:r w:rsidRPr="00133E22">
        <w:t>предоставлении  муниципальной</w:t>
      </w:r>
      <w:proofErr w:type="gramEnd"/>
      <w:r w:rsidRPr="00133E22">
        <w:t xml:space="preserve">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133E22">
        <w:lastRenderedPageBreak/>
        <w:t>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6204F1" w:rsidRDefault="000578E8" w:rsidP="00274FEC">
      <w:pPr>
        <w:autoSpaceDE w:val="0"/>
        <w:autoSpaceDN w:val="0"/>
        <w:adjustRightInd w:val="0"/>
        <w:spacing w:after="0" w:line="240" w:lineRule="auto"/>
        <w:ind w:firstLine="709"/>
        <w:jc w:val="both"/>
      </w:pPr>
      <w:r w:rsidRPr="00EE58B5">
        <w:rPr>
          <w:rFonts w:eastAsia="Calibri"/>
        </w:rPr>
        <w:t xml:space="preserve">2.2. </w:t>
      </w:r>
      <w:r w:rsidR="00274FEC" w:rsidRPr="00EE58B5">
        <w:rPr>
          <w:rFonts w:eastAsia="Calibri"/>
        </w:rPr>
        <w:t xml:space="preserve">Муниципальная услуга предоставляется Администрацией </w:t>
      </w:r>
      <w:r w:rsidR="001350A6" w:rsidRPr="006204F1">
        <w:rPr>
          <w:rFonts w:eastAsia="Calibri"/>
        </w:rPr>
        <w:t xml:space="preserve">сельского поселения Тазларовский сельсовет муниципального района </w:t>
      </w:r>
      <w:proofErr w:type="spellStart"/>
      <w:r w:rsidR="001350A6" w:rsidRPr="006204F1">
        <w:rPr>
          <w:rFonts w:eastAsia="Calibri"/>
        </w:rPr>
        <w:t>Бураевский</w:t>
      </w:r>
      <w:proofErr w:type="spellEnd"/>
      <w:r w:rsidR="001350A6" w:rsidRPr="00290959">
        <w:rPr>
          <w:rFonts w:eastAsia="Calibri"/>
        </w:rPr>
        <w:t xml:space="preserve"> район Республики Башкортоста</w:t>
      </w:r>
      <w:r w:rsidR="001350A6" w:rsidRPr="00EE58B5">
        <w:rPr>
          <w:rFonts w:eastAsia="Calibri"/>
        </w:rPr>
        <w:t>н</w:t>
      </w:r>
      <w:r w:rsidR="006204F1" w:rsidRPr="00290959">
        <w:rPr>
          <w:rFonts w:eastAsia="Calibri"/>
        </w:rPr>
        <w:t>.</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6527A" w:rsidRPr="005219EC" w:rsidRDefault="00203A4F" w:rsidP="00290959">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Администрации</w:t>
      </w:r>
      <w:r w:rsidR="0065103D">
        <w:t xml:space="preserve"> сельского поселения Тазларовский сельсовет</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lastRenderedPageBreak/>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proofErr w:type="gramStart"/>
      <w:r w:rsidR="00B24865">
        <w:t xml:space="preserve">и </w:t>
      </w:r>
      <w:r w:rsidR="00011644">
        <w:t xml:space="preserve"> внесени</w:t>
      </w:r>
      <w:r w:rsidR="00B24865">
        <w:t>я</w:t>
      </w:r>
      <w:proofErr w:type="gramEnd"/>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proofErr w:type="gramStart"/>
      <w:r w:rsidR="00AB7828" w:rsidRPr="005219EC">
        <w:t>2.8.1.-</w:t>
      </w:r>
      <w:proofErr w:type="gramEnd"/>
      <w:r w:rsidR="00AB7828" w:rsidRPr="005219EC">
        <w:t xml:space="preserve">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 xml:space="preserve">предусмотренных подпунктами </w:t>
      </w:r>
      <w:proofErr w:type="gramStart"/>
      <w:r w:rsidR="00DF3AF3" w:rsidRPr="005219EC">
        <w:t>2.8.1.-</w:t>
      </w:r>
      <w:proofErr w:type="gramEnd"/>
      <w:r w:rsidR="00DF3AF3" w:rsidRPr="005219EC">
        <w:t>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proofErr w:type="gramStart"/>
      <w:r w:rsidR="00AB7828" w:rsidRPr="005219EC">
        <w:t>2.8.1.-</w:t>
      </w:r>
      <w:proofErr w:type="gramEnd"/>
      <w:r w:rsidR="00AB7828" w:rsidRPr="005219EC">
        <w:t xml:space="preserve">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w:t>
      </w:r>
      <w:proofErr w:type="gramStart"/>
      <w:r w:rsidR="00B24865">
        <w:t>адреса</w:t>
      </w:r>
      <w:r w:rsidR="00B24865" w:rsidRPr="005219EC" w:rsidDel="00916379">
        <w:t xml:space="preserve"> </w:t>
      </w:r>
      <w:r>
        <w:t xml:space="preserve"> либо</w:t>
      </w:r>
      <w:proofErr w:type="gramEnd"/>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w:t>
      </w:r>
      <w:r w:rsidRPr="005219EC">
        <w:lastRenderedPageBreak/>
        <w:t>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proofErr w:type="gramStart"/>
      <w:r w:rsidRPr="005219EC">
        <w:t>Интернет</w:t>
      </w:r>
      <w:r w:rsidR="005E2369" w:rsidRPr="005219EC">
        <w:t>»</w:t>
      </w:r>
      <w:r w:rsidRPr="005219EC">
        <w:t xml:space="preserve">  и</w:t>
      </w:r>
      <w:proofErr w:type="gramEnd"/>
      <w:r w:rsidRPr="005219EC">
        <w:t xml:space="preserve">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w:t>
      </w:r>
      <w:proofErr w:type="gramStart"/>
      <w:r w:rsidR="00822B1E" w:rsidRPr="005219EC">
        <w:t>присвоении  объекту</w:t>
      </w:r>
      <w:proofErr w:type="gramEnd"/>
      <w:r w:rsidR="00822B1E" w:rsidRPr="005219EC">
        <w:t xml:space="preserve">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w:t>
      </w:r>
      <w:r w:rsidRPr="005219EC">
        <w:rPr>
          <w:bCs/>
        </w:rPr>
        <w:lastRenderedPageBreak/>
        <w:t>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xml:space="preserve">. Вступившее в законную силу решение суда об изменении адреса объекта адресации (в случае обращения с заявлением </w:t>
      </w:r>
      <w:proofErr w:type="gramStart"/>
      <w:r w:rsidR="00822B1E" w:rsidRPr="005219EC">
        <w:rPr>
          <w:bCs/>
        </w:rPr>
        <w:t>об  изменении</w:t>
      </w:r>
      <w:proofErr w:type="gramEnd"/>
      <w:r w:rsidR="00822B1E" w:rsidRPr="005219EC">
        <w:rPr>
          <w:bCs/>
        </w:rPr>
        <w:t xml:space="preserve">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lastRenderedPageBreak/>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proofErr w:type="gramStart"/>
      <w:r w:rsidR="005E36F8" w:rsidRPr="005219EC">
        <w:t xml:space="preserve">Администрацией </w:t>
      </w:r>
      <w:r w:rsidR="008276F8">
        <w:t xml:space="preserve"> дополнительно</w:t>
      </w:r>
      <w:proofErr w:type="gramEnd"/>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lastRenderedPageBreak/>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lastRenderedPageBreak/>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proofErr w:type="gramStart"/>
      <w:r w:rsidR="00FC1F7C" w:rsidRPr="005219EC">
        <w:t>1.1.1.,</w:t>
      </w:r>
      <w:proofErr w:type="gramEnd"/>
      <w:r w:rsidR="00FC1F7C" w:rsidRPr="005219EC">
        <w:t xml:space="preserve">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w:t>
      </w:r>
      <w:proofErr w:type="gramStart"/>
      <w:r w:rsidR="00AB1086" w:rsidRPr="005219EC">
        <w:t>услуги</w:t>
      </w:r>
      <w:r w:rsidR="00AA4DC6" w:rsidRPr="005219EC">
        <w:t xml:space="preserve"> </w:t>
      </w:r>
      <w:r w:rsidRPr="005219EC">
        <w:t xml:space="preserve"> не</w:t>
      </w:r>
      <w:proofErr w:type="gramEnd"/>
      <w:r w:rsidRPr="005219EC">
        <w:t xml:space="preserve">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219EC">
        <w:lastRenderedPageBreak/>
        <w:t>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 целях обеспечения </w:t>
      </w:r>
      <w:proofErr w:type="gramStart"/>
      <w:r w:rsidRPr="005219EC">
        <w:t>беспрепятственного  доступа</w:t>
      </w:r>
      <w:proofErr w:type="gramEnd"/>
      <w:r w:rsidRPr="005219EC">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w:t>
      </w:r>
      <w:r w:rsidRPr="005219EC">
        <w:rPr>
          <w:rFonts w:eastAsia="Calibri"/>
        </w:rPr>
        <w:lastRenderedPageBreak/>
        <w:t xml:space="preserve">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w:t>
      </w:r>
      <w:proofErr w:type="gramStart"/>
      <w:r w:rsidR="00030C71" w:rsidRPr="005219EC">
        <w:t>адресации  в</w:t>
      </w:r>
      <w:proofErr w:type="gramEnd"/>
      <w:r w:rsidR="00030C71" w:rsidRPr="005219EC">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w:t>
      </w:r>
      <w:proofErr w:type="gramStart"/>
      <w:r w:rsidRPr="005219EC">
        <w:t>услуги,  фиксируется</w:t>
      </w:r>
      <w:proofErr w:type="gramEnd"/>
      <w:r w:rsidRPr="005219EC">
        <w:t xml:space="preserve">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w:t>
      </w:r>
      <w:proofErr w:type="gramStart"/>
      <w:r w:rsidRPr="005219EC">
        <w:t>2.</w:t>
      </w:r>
      <w:r w:rsidR="00632F1E">
        <w:t xml:space="preserve">9 </w:t>
      </w:r>
      <w:r w:rsidRPr="005219EC">
        <w:t xml:space="preserve"> Административного</w:t>
      </w:r>
      <w:proofErr w:type="gramEnd"/>
      <w:r w:rsidRPr="005219EC">
        <w:t xml:space="preserve"> регламента, ответственный исполнитель готовит и направляет межведомственные запросы</w:t>
      </w:r>
      <w:r w:rsidR="00AE544D">
        <w:t xml:space="preserve"> в порядке, указанном в пункте 3.4 </w:t>
      </w:r>
      <w:r w:rsidR="00AE544D">
        <w:lastRenderedPageBreak/>
        <w:t>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 xml:space="preserve">Принятие решения </w:t>
      </w:r>
      <w:proofErr w:type="gramStart"/>
      <w:r w:rsidRPr="005219EC">
        <w:rPr>
          <w:b/>
        </w:rPr>
        <w:t>о  присвоении</w:t>
      </w:r>
      <w:proofErr w:type="gramEnd"/>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w:t>
      </w:r>
      <w:proofErr w:type="gramStart"/>
      <w:r w:rsidRPr="005219EC">
        <w:t>утвержденной  приказом</w:t>
      </w:r>
      <w:proofErr w:type="gramEnd"/>
      <w:r w:rsidRPr="005219EC">
        <w:t xml:space="preserve"> </w:t>
      </w:r>
      <w:r w:rsidRPr="005219EC">
        <w:lastRenderedPageBreak/>
        <w:t>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 xml:space="preserve">обеспечивает внесение постановления </w:t>
      </w:r>
      <w:proofErr w:type="gramStart"/>
      <w:r>
        <w:t>Администрации  о</w:t>
      </w:r>
      <w:proofErr w:type="gramEnd"/>
      <w:r>
        <w:t xml:space="preserve">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 xml:space="preserve">Направление (выдача) </w:t>
      </w:r>
      <w:proofErr w:type="gramStart"/>
      <w:r w:rsidRPr="005219EC">
        <w:rPr>
          <w:b/>
        </w:rPr>
        <w:t>гражданину  постановления</w:t>
      </w:r>
      <w:proofErr w:type="gramEnd"/>
      <w:r w:rsidRPr="005219EC">
        <w:rPr>
          <w:b/>
        </w:rPr>
        <w:t xml:space="preserve">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w:t>
      </w:r>
      <w:proofErr w:type="gramStart"/>
      <w:r w:rsidRPr="005219EC">
        <w:t>Заявителю  Постановления</w:t>
      </w:r>
      <w:proofErr w:type="gramEnd"/>
      <w:r w:rsidRPr="005219EC">
        <w:t xml:space="preserve">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 xml:space="preserve">Способом фиксации результата выполнения административной процедуры </w:t>
      </w:r>
      <w:r w:rsidRPr="005219EC">
        <w:rPr>
          <w:rFonts w:eastAsia="Calibri"/>
        </w:rPr>
        <w:lastRenderedPageBreak/>
        <w:t>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 xml:space="preserve">Уполномоченном </w:t>
      </w:r>
      <w:proofErr w:type="gramStart"/>
      <w:r w:rsidR="002A3788" w:rsidRPr="005219EC">
        <w:t>органе</w:t>
      </w:r>
      <w:r w:rsidR="00803082">
        <w:t>)</w:t>
      </w:r>
      <w:r w:rsidRPr="005219EC">
        <w:t xml:space="preserve">  или</w:t>
      </w:r>
      <w:proofErr w:type="gramEnd"/>
      <w:r w:rsidRPr="005219EC">
        <w:t xml:space="preserve">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lastRenderedPageBreak/>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w:t>
      </w:r>
      <w:proofErr w:type="gramStart"/>
      <w:r w:rsidR="0051788A" w:rsidRPr="005219EC">
        <w:t xml:space="preserve">2.10 </w:t>
      </w:r>
      <w:r w:rsidRPr="005219EC">
        <w:t xml:space="preserve"> настоящего</w:t>
      </w:r>
      <w:proofErr w:type="gramEnd"/>
      <w:r w:rsidRPr="005219EC">
        <w:t xml:space="preserve">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w:t>
      </w:r>
      <w:proofErr w:type="gramStart"/>
      <w:r w:rsidRPr="005219EC">
        <w:t>подписанный 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1E0CC5" w:rsidRPr="005219EC">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00282420" w:rsidRPr="005219EC">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5"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6"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7"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5219EC">
        <w:t>Расписке  в</w:t>
      </w:r>
      <w:proofErr w:type="gramEnd"/>
      <w:r w:rsidRPr="005219EC">
        <w:t xml:space="preserve">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8"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w:t>
      </w:r>
      <w:r w:rsidRPr="005413D6">
        <w:lastRenderedPageBreak/>
        <w:t xml:space="preserve">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w:t>
      </w:r>
      <w:proofErr w:type="gramStart"/>
      <w:r w:rsidR="001920D2" w:rsidRPr="005219EC">
        <w:t xml:space="preserve">ошибок </w:t>
      </w:r>
      <w:r w:rsidRPr="005219EC">
        <w:t xml:space="preserve"> в</w:t>
      </w:r>
      <w:proofErr w:type="gramEnd"/>
      <w:r w:rsidRPr="005219EC">
        <w:t xml:space="preserve">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lastRenderedPageBreak/>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w:t>
      </w:r>
      <w:r w:rsidR="007818A6" w:rsidRPr="005219EC">
        <w:lastRenderedPageBreak/>
        <w:t xml:space="preserve">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proofErr w:type="gramStart"/>
      <w:r w:rsidR="001920D2" w:rsidRPr="005219EC">
        <w:t>ошибок</w:t>
      </w:r>
      <w:proofErr w:type="gramEnd"/>
      <w:r w:rsidR="001920D2" w:rsidRPr="005219EC">
        <w:t xml:space="preserve">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xml:space="preserve">, утверждаемых </w:t>
      </w:r>
      <w:r w:rsidRPr="005219EC">
        <w:lastRenderedPageBreak/>
        <w:t>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lastRenderedPageBreak/>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219EC">
          <w:rPr>
            <w:rStyle w:val="a4"/>
            <w:color w:val="auto"/>
            <w:u w:val="none"/>
          </w:rPr>
          <w:t>статьями 11.1</w:t>
        </w:r>
      </w:hyperlink>
      <w:r w:rsidRPr="005219EC">
        <w:t xml:space="preserve"> и </w:t>
      </w:r>
      <w:hyperlink r:id="rId22"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5219EC">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5219EC">
        <w:t>актами  для</w:t>
      </w:r>
      <w:proofErr w:type="gramEnd"/>
      <w:r w:rsidRPr="005219EC">
        <w:t xml:space="preserve">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w:t>
      </w:r>
      <w:r w:rsidRPr="005219EC">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xml:space="preserve">, предоставляющем муниципальную услугу, многофункциональном центре, </w:t>
      </w:r>
      <w:proofErr w:type="gramStart"/>
      <w:r w:rsidR="00856B80" w:rsidRPr="005219EC">
        <w:t>привлекаемой  организации</w:t>
      </w:r>
      <w:proofErr w:type="gramEnd"/>
      <w:r w:rsidR="00856B80" w:rsidRPr="005219EC">
        <w:t>,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 xml:space="preserve">наименование органа, предоставляющего муниципальную услугу, его должностного лица, его руководителя, муниципального </w:t>
      </w:r>
      <w:proofErr w:type="gramStart"/>
      <w:r w:rsidRPr="005219EC">
        <w:t>служащего,  многофункционального</w:t>
      </w:r>
      <w:proofErr w:type="gramEnd"/>
      <w:r w:rsidRPr="005219EC">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r w:rsidR="00301946">
        <w:t xml:space="preserve">сельского поселения Тазларовский сельсовет муниципального района </w:t>
      </w:r>
      <w:proofErr w:type="spellStart"/>
      <w:r w:rsidR="00301946">
        <w:t>Бураевский</w:t>
      </w:r>
      <w:proofErr w:type="spellEnd"/>
      <w:r w:rsidR="00301946">
        <w:t xml:space="preserve"> район Ре</w:t>
      </w:r>
      <w:r w:rsidR="006745D3">
        <w:t xml:space="preserve">спублики Башкортостан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8"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 xml:space="preserve">Уполномоченный </w:t>
      </w:r>
      <w:proofErr w:type="gramStart"/>
      <w:r w:rsidRPr="005219EC">
        <w:t>орган</w:t>
      </w:r>
      <w:r w:rsidR="00182FC6">
        <w:t>)</w:t>
      </w:r>
      <w:r w:rsidRPr="005219EC">
        <w:t xml:space="preserve">  направляет</w:t>
      </w:r>
      <w:proofErr w:type="gramEnd"/>
      <w:r w:rsidRPr="005219EC">
        <w:t xml:space="preserve">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xml:space="preserve">, его должностного лица либо муниципального служащего, многофункционального центра, работников многофункционального центра, </w:t>
      </w:r>
      <w:r w:rsidRPr="005219EC">
        <w:lastRenderedPageBreak/>
        <w:t>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 xml:space="preserve">Администрация (Уполномоченный орган) при получении жалобы, в которой содержатся нецензурные либо оскорбительные выражения, угрозы </w:t>
      </w:r>
      <w:r>
        <w:lastRenderedPageBreak/>
        <w:t>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5219EC">
        <w:t>электронной цифровой подписью</w:t>
      </w:r>
      <w:proofErr w:type="gramEnd"/>
      <w:r w:rsidRPr="005219EC">
        <w:t xml:space="preserve">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w:t>
      </w:r>
      <w:r w:rsidRPr="005219EC">
        <w:rPr>
          <w:bCs/>
        </w:rPr>
        <w:lastRenderedPageBreak/>
        <w:t>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FC5C61" w:rsidRDefault="00FC5C61" w:rsidP="00290959">
      <w:pPr>
        <w:widowControl w:val="0"/>
        <w:tabs>
          <w:tab w:val="left" w:pos="567"/>
        </w:tabs>
        <w:spacing w:after="0" w:line="240" w:lineRule="auto"/>
        <w:contextualSpacing/>
      </w:pPr>
    </w:p>
    <w:p w:rsidR="00FC5C61" w:rsidRDefault="00FC5C61" w:rsidP="007556AF">
      <w:pPr>
        <w:widowControl w:val="0"/>
        <w:tabs>
          <w:tab w:val="left" w:pos="567"/>
        </w:tabs>
        <w:spacing w:after="0" w:line="240" w:lineRule="auto"/>
        <w:ind w:left="4962"/>
        <w:contextualSpacing/>
        <w:jc w:val="right"/>
      </w:pPr>
    </w:p>
    <w:p w:rsidR="00CB4D35" w:rsidRDefault="00CB4D35" w:rsidP="007556AF">
      <w:pPr>
        <w:widowControl w:val="0"/>
        <w:tabs>
          <w:tab w:val="left" w:pos="567"/>
        </w:tabs>
        <w:spacing w:after="0" w:line="240" w:lineRule="auto"/>
        <w:ind w:left="4962"/>
        <w:contextualSpacing/>
        <w:jc w:val="right"/>
      </w:pPr>
    </w:p>
    <w:p w:rsidR="00CB4D35" w:rsidRDefault="00CB4D35" w:rsidP="007556AF">
      <w:pPr>
        <w:widowControl w:val="0"/>
        <w:tabs>
          <w:tab w:val="left" w:pos="567"/>
        </w:tabs>
        <w:spacing w:after="0" w:line="240" w:lineRule="auto"/>
        <w:ind w:left="4962"/>
        <w:contextualSpacing/>
        <w:jc w:val="right"/>
      </w:pPr>
    </w:p>
    <w:p w:rsidR="00CB4D35" w:rsidRDefault="00CB4D35" w:rsidP="007556AF">
      <w:pPr>
        <w:widowControl w:val="0"/>
        <w:tabs>
          <w:tab w:val="left" w:pos="567"/>
        </w:tabs>
        <w:spacing w:after="0" w:line="240" w:lineRule="auto"/>
        <w:ind w:left="4962"/>
        <w:contextualSpacing/>
        <w:jc w:val="right"/>
      </w:pPr>
    </w:p>
    <w:p w:rsidR="00284109" w:rsidRDefault="00284109" w:rsidP="007556AF">
      <w:pPr>
        <w:widowControl w:val="0"/>
        <w:tabs>
          <w:tab w:val="left" w:pos="567"/>
        </w:tabs>
        <w:spacing w:after="0" w:line="240" w:lineRule="auto"/>
        <w:ind w:left="4962"/>
        <w:contextualSpacing/>
        <w:jc w:val="right"/>
      </w:pPr>
    </w:p>
    <w:p w:rsidR="00284109" w:rsidRDefault="00284109" w:rsidP="007556AF">
      <w:pPr>
        <w:widowControl w:val="0"/>
        <w:tabs>
          <w:tab w:val="left" w:pos="567"/>
        </w:tabs>
        <w:spacing w:after="0" w:line="240" w:lineRule="auto"/>
        <w:ind w:left="4962"/>
        <w:contextualSpacing/>
        <w:jc w:val="right"/>
      </w:pPr>
    </w:p>
    <w:p w:rsidR="00284109" w:rsidRDefault="00284109" w:rsidP="007556AF">
      <w:pPr>
        <w:widowControl w:val="0"/>
        <w:tabs>
          <w:tab w:val="left" w:pos="567"/>
        </w:tabs>
        <w:spacing w:after="0" w:line="240" w:lineRule="auto"/>
        <w:ind w:left="4962"/>
        <w:contextualSpacing/>
        <w:jc w:val="right"/>
      </w:pPr>
    </w:p>
    <w:p w:rsidR="00CB4D35" w:rsidRDefault="00CB4D35"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CB4D35" w:rsidRDefault="00F14AF8" w:rsidP="00290959">
      <w:pPr>
        <w:widowControl w:val="0"/>
        <w:autoSpaceDE w:val="0"/>
        <w:autoSpaceDN w:val="0"/>
        <w:adjustRightInd w:val="0"/>
        <w:spacing w:after="0" w:line="240" w:lineRule="auto"/>
        <w:ind w:left="4248" w:firstLine="851"/>
        <w:jc w:val="right"/>
        <w:rPr>
          <w:bCs/>
        </w:rPr>
      </w:pPr>
      <w:r>
        <w:t>адресации</w:t>
      </w:r>
      <w:r w:rsidR="00B5315E">
        <w:rPr>
          <w:bCs/>
        </w:rPr>
        <w:t xml:space="preserve">» </w:t>
      </w:r>
      <w:r w:rsidR="006745D3">
        <w:rPr>
          <w:bCs/>
        </w:rPr>
        <w:t>сельского поселения</w:t>
      </w:r>
    </w:p>
    <w:p w:rsidR="00114EE4" w:rsidRDefault="006745D3" w:rsidP="00290959">
      <w:pPr>
        <w:widowControl w:val="0"/>
        <w:autoSpaceDE w:val="0"/>
        <w:autoSpaceDN w:val="0"/>
        <w:adjustRightInd w:val="0"/>
        <w:spacing w:after="0" w:line="240" w:lineRule="auto"/>
        <w:ind w:left="4248" w:firstLine="851"/>
        <w:jc w:val="right"/>
        <w:rPr>
          <w:bCs/>
        </w:rPr>
      </w:pPr>
      <w:r>
        <w:rPr>
          <w:bCs/>
        </w:rPr>
        <w:t>Тазларовский сельсовет</w:t>
      </w:r>
    </w:p>
    <w:p w:rsidR="00B5315E" w:rsidRPr="005219EC" w:rsidRDefault="00B5315E" w:rsidP="00290959">
      <w:pPr>
        <w:widowControl w:val="0"/>
        <w:autoSpaceDE w:val="0"/>
        <w:autoSpaceDN w:val="0"/>
        <w:adjustRightInd w:val="0"/>
        <w:spacing w:after="0" w:line="240" w:lineRule="auto"/>
        <w:rPr>
          <w:bCs/>
        </w:rPr>
      </w:pP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sidR="003C5C09">
              <w:rPr>
                <w:color w:val="auto"/>
                <w:sz w:val="22"/>
                <w:szCs w:val="22"/>
                <w:lang w:val="ru-RU"/>
              </w:rPr>
              <w:t xml:space="preserve"> </w:t>
            </w:r>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12684E" w:rsidRDefault="00F14AF8" w:rsidP="00290959">
      <w:pPr>
        <w:widowControl w:val="0"/>
        <w:autoSpaceDE w:val="0"/>
        <w:autoSpaceDN w:val="0"/>
        <w:adjustRightInd w:val="0"/>
        <w:spacing w:after="0" w:line="240" w:lineRule="auto"/>
        <w:ind w:left="4248" w:firstLine="851"/>
        <w:jc w:val="right"/>
        <w:rPr>
          <w:bCs/>
          <w:sz w:val="20"/>
          <w:szCs w:val="20"/>
        </w:rPr>
      </w:pPr>
      <w:r>
        <w:t>адресации</w:t>
      </w:r>
      <w:r w:rsidR="00114EE4" w:rsidRPr="005219EC">
        <w:rPr>
          <w:bCs/>
        </w:rPr>
        <w:t xml:space="preserve">» в </w:t>
      </w:r>
      <w:r w:rsidR="006745D3">
        <w:rPr>
          <w:bCs/>
        </w:rPr>
        <w:t>СП Тазларовский       сельсовет</w:t>
      </w:r>
      <w:r w:rsidR="00CB4D35">
        <w:rPr>
          <w:bCs/>
        </w:rPr>
        <w:t xml:space="preserve"> МР </w:t>
      </w:r>
      <w:proofErr w:type="spellStart"/>
      <w:r w:rsidR="00CB4D35">
        <w:rPr>
          <w:bCs/>
        </w:rPr>
        <w:t>Бураевский</w:t>
      </w:r>
      <w:proofErr w:type="spellEnd"/>
      <w:r w:rsidR="00CB4D35">
        <w:rPr>
          <w:bCs/>
        </w:rPr>
        <w:t xml:space="preserve"> район РБ</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CD50BC" w:rsidRDefault="00CD50BC" w:rsidP="00366C66">
      <w:pPr>
        <w:widowControl w:val="0"/>
        <w:tabs>
          <w:tab w:val="left" w:pos="567"/>
        </w:tabs>
        <w:spacing w:after="0" w:line="240" w:lineRule="auto"/>
        <w:ind w:firstLine="567"/>
        <w:contextualSpacing/>
        <w:jc w:val="right"/>
        <w:rPr>
          <w:color w:val="000000"/>
        </w:rPr>
      </w:pPr>
      <w:r>
        <w:rPr>
          <w:color w:val="000000"/>
        </w:rPr>
        <w:t>СП Тазларовский сельсовет</w:t>
      </w:r>
    </w:p>
    <w:p w:rsidR="00366C66" w:rsidRPr="00346214" w:rsidRDefault="00CD50BC" w:rsidP="00366C66">
      <w:pPr>
        <w:widowControl w:val="0"/>
        <w:tabs>
          <w:tab w:val="left" w:pos="567"/>
        </w:tabs>
        <w:spacing w:after="0" w:line="240" w:lineRule="auto"/>
        <w:ind w:firstLine="567"/>
        <w:contextualSpacing/>
        <w:jc w:val="right"/>
        <w:rPr>
          <w:color w:val="000000"/>
          <w:sz w:val="20"/>
          <w:szCs w:val="20"/>
        </w:rPr>
      </w:pPr>
      <w:r>
        <w:rPr>
          <w:color w:val="000000"/>
        </w:rPr>
        <w:t xml:space="preserve">МР </w:t>
      </w:r>
      <w:proofErr w:type="spellStart"/>
      <w:r>
        <w:rPr>
          <w:color w:val="000000"/>
        </w:rPr>
        <w:t>Бураевский</w:t>
      </w:r>
      <w:proofErr w:type="spellEnd"/>
      <w:r>
        <w:rPr>
          <w:color w:val="000000"/>
        </w:rPr>
        <w:t xml:space="preserve"> район</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w:t>
      </w:r>
      <w:proofErr w:type="gramStart"/>
      <w:r w:rsidRPr="001B01E3">
        <w:rPr>
          <w:sz w:val="15"/>
          <w:szCs w:val="15"/>
        </w:rPr>
        <w:t xml:space="preserve">   (</w:t>
      </w:r>
      <w:proofErr w:type="gramEnd"/>
      <w:r w:rsidRPr="001B01E3">
        <w:rPr>
          <w:sz w:val="15"/>
          <w:szCs w:val="15"/>
        </w:rPr>
        <w:t>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 xml:space="preserve">член семьи заявителя </w:t>
      </w:r>
      <w:proofErr w:type="gramStart"/>
      <w:r w:rsidRPr="00AC144C">
        <w:rPr>
          <w:sz w:val="18"/>
          <w:szCs w:val="18"/>
        </w:rPr>
        <w:t>*  _</w:t>
      </w:r>
      <w:proofErr w:type="gramEnd"/>
      <w:r w:rsidRPr="00AC144C">
        <w:rPr>
          <w:sz w:val="18"/>
          <w:szCs w:val="18"/>
        </w:rPr>
        <w:t>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w:t>
      </w:r>
      <w:proofErr w:type="gramStart"/>
      <w:r w:rsidRPr="00AC144C">
        <w:rPr>
          <w:sz w:val="18"/>
          <w:szCs w:val="18"/>
        </w:rPr>
        <w:t xml:space="preserve">на)   </w:t>
      </w:r>
      <w:proofErr w:type="gramEnd"/>
      <w:r w:rsidRPr="00AC144C">
        <w:rPr>
          <w:sz w:val="18"/>
          <w:szCs w:val="18"/>
        </w:rPr>
        <w:t xml:space="preserve">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 xml:space="preserve">(опекаемых, </w:t>
      </w:r>
      <w:proofErr w:type="gramStart"/>
      <w:r w:rsidRPr="00AC144C">
        <w:rPr>
          <w:sz w:val="18"/>
          <w:szCs w:val="18"/>
        </w:rPr>
        <w:t>подопечных)_</w:t>
      </w:r>
      <w:proofErr w:type="gramEnd"/>
      <w:r w:rsidRPr="00AC144C">
        <w:rPr>
          <w:sz w:val="18"/>
          <w:szCs w:val="18"/>
        </w:rPr>
        <w:t>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w:t>
      </w:r>
      <w:proofErr w:type="gramStart"/>
      <w:r w:rsidRPr="00AC144C">
        <w:rPr>
          <w:sz w:val="18"/>
          <w:szCs w:val="18"/>
        </w:rPr>
        <w:t>организациями  с</w:t>
      </w:r>
      <w:proofErr w:type="gramEnd"/>
      <w:r w:rsidRPr="00AC144C">
        <w:rPr>
          <w:sz w:val="18"/>
          <w:szCs w:val="18"/>
        </w:rPr>
        <w:t xml:space="preserve">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w:t>
      </w:r>
      <w:proofErr w:type="gramStart"/>
      <w:r w:rsidRPr="00AC144C">
        <w:rPr>
          <w:sz w:val="18"/>
          <w:szCs w:val="18"/>
        </w:rPr>
        <w:t>в документах</w:t>
      </w:r>
      <w:proofErr w:type="gramEnd"/>
      <w:r w:rsidRPr="00AC144C">
        <w:rPr>
          <w:sz w:val="18"/>
          <w:szCs w:val="18"/>
        </w:rPr>
        <w:t xml:space="preserve">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 xml:space="preserve">Срок действия моего согласия считать с момента подписания данного </w:t>
      </w:r>
      <w:proofErr w:type="gramStart"/>
      <w:r w:rsidRPr="00AC144C">
        <w:rPr>
          <w:sz w:val="18"/>
          <w:szCs w:val="18"/>
        </w:rPr>
        <w:t>заявления  на</w:t>
      </w:r>
      <w:proofErr w:type="gramEnd"/>
      <w:r w:rsidRPr="00AC144C">
        <w:rPr>
          <w:sz w:val="18"/>
          <w:szCs w:val="18"/>
        </w:rPr>
        <w:t xml:space="preserve">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w:t>
      </w:r>
      <w:proofErr w:type="gramStart"/>
      <w:r w:rsidRPr="00DE5EE4">
        <w:rPr>
          <w:sz w:val="20"/>
        </w:rPr>
        <w:t>_»_</w:t>
      </w:r>
      <w:proofErr w:type="gramEnd"/>
      <w:r w:rsidRPr="00DE5EE4">
        <w:rPr>
          <w:sz w:val="20"/>
        </w:rPr>
        <w:t>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pPr>
      <w:r>
        <w:t xml:space="preserve">* </w:t>
      </w:r>
      <w:proofErr w:type="gramStart"/>
      <w:r>
        <w:rPr>
          <w:sz w:val="16"/>
          <w:szCs w:val="16"/>
        </w:rPr>
        <w:t>при  подаче</w:t>
      </w:r>
      <w:proofErr w:type="gramEnd"/>
      <w:r>
        <w:rPr>
          <w:sz w:val="16"/>
          <w:szCs w:val="16"/>
        </w:rPr>
        <w:t xml:space="preserve">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114EE4"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B5315E" w:rsidP="00B5315E">
      <w:pPr>
        <w:spacing w:after="0" w:line="240" w:lineRule="auto"/>
        <w:ind w:left="4248" w:firstLine="708"/>
      </w:pPr>
      <w:r>
        <w:t xml:space="preserve">  </w:t>
      </w:r>
      <w:r w:rsidR="009C6C39">
        <w:t>«</w:t>
      </w:r>
      <w:proofErr w:type="gramStart"/>
      <w:r>
        <w:t>Присвоение</w:t>
      </w:r>
      <w:r w:rsidR="00453193">
        <w:t xml:space="preserve"> </w:t>
      </w:r>
      <w:r>
        <w:t xml:space="preserve"> и</w:t>
      </w:r>
      <w:proofErr w:type="gramEnd"/>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p>
    <w:p w:rsidR="00CD50BC" w:rsidRDefault="00CD50BC" w:rsidP="00290959">
      <w:pPr>
        <w:widowControl w:val="0"/>
        <w:tabs>
          <w:tab w:val="left" w:pos="567"/>
        </w:tabs>
        <w:spacing w:after="0" w:line="240" w:lineRule="auto"/>
        <w:ind w:firstLine="567"/>
        <w:contextualSpacing/>
        <w:jc w:val="center"/>
        <w:rPr>
          <w:color w:val="000000"/>
        </w:rPr>
      </w:pPr>
      <w:r>
        <w:rPr>
          <w:color w:val="000000"/>
        </w:rPr>
        <w:t xml:space="preserve">                                            СП Тазларовский сельсовет</w:t>
      </w:r>
    </w:p>
    <w:p w:rsidR="00CD50BC" w:rsidRPr="00346214" w:rsidRDefault="00CD50BC" w:rsidP="00290959">
      <w:pPr>
        <w:widowControl w:val="0"/>
        <w:tabs>
          <w:tab w:val="left" w:pos="567"/>
        </w:tabs>
        <w:spacing w:after="0" w:line="240" w:lineRule="auto"/>
        <w:ind w:firstLine="567"/>
        <w:contextualSpacing/>
        <w:jc w:val="center"/>
        <w:rPr>
          <w:color w:val="000000"/>
          <w:sz w:val="20"/>
          <w:szCs w:val="20"/>
        </w:rPr>
      </w:pPr>
      <w:r>
        <w:rPr>
          <w:color w:val="000000"/>
        </w:rPr>
        <w:t xml:space="preserve">                                 МР </w:t>
      </w:r>
      <w:proofErr w:type="spellStart"/>
      <w:r>
        <w:rPr>
          <w:color w:val="000000"/>
        </w:rPr>
        <w:t>Бураевский</w:t>
      </w:r>
      <w:proofErr w:type="spellEnd"/>
      <w:r>
        <w:rPr>
          <w:color w:val="000000"/>
        </w:rPr>
        <w:t xml:space="preserve"> район</w:t>
      </w:r>
    </w:p>
    <w:p w:rsidR="00CD50BC" w:rsidRPr="005E12AC" w:rsidRDefault="00CD50BC" w:rsidP="00290959">
      <w:pPr>
        <w:widowControl w:val="0"/>
        <w:tabs>
          <w:tab w:val="left" w:pos="567"/>
        </w:tabs>
        <w:spacing w:after="0" w:line="240" w:lineRule="auto"/>
        <w:ind w:firstLine="567"/>
        <w:contextualSpacing/>
        <w:jc w:val="center"/>
        <w:rPr>
          <w:color w:val="000000"/>
        </w:rPr>
      </w:pPr>
      <w:r>
        <w:rPr>
          <w:bCs/>
        </w:rPr>
        <w:t xml:space="preserve">                                          </w:t>
      </w:r>
      <w:r w:rsidRPr="005E12AC">
        <w:rPr>
          <w:bCs/>
        </w:rPr>
        <w:t>Республики Башкортостан</w:t>
      </w: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w:t>
      </w:r>
      <w:proofErr w:type="gramStart"/>
      <w:r w:rsidRPr="005219EC">
        <w:t xml:space="preserve">что  </w:t>
      </w:r>
      <w:r w:rsidRPr="005219EC">
        <w:tab/>
      </w:r>
      <w:proofErr w:type="gramEnd"/>
      <w:r w:rsidRPr="005219EC">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 xml:space="preserve">на основании Правил присвоения, изменения и аннулирования </w:t>
      </w:r>
      <w:proofErr w:type="gramStart"/>
      <w:r w:rsidRPr="005219EC">
        <w:t>адресов,</w:t>
      </w:r>
      <w:r w:rsidRPr="005219EC">
        <w:br/>
        <w:t>утвержденных</w:t>
      </w:r>
      <w:proofErr w:type="gramEnd"/>
      <w:r w:rsidRPr="005219EC">
        <w:t xml:space="preserve">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710BDC">
      <w:headerReference w:type="default" r:id="rId45"/>
      <w:pgSz w:w="11905" w:h="16838"/>
      <w:pgMar w:top="426"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CD" w:rsidRDefault="00225CCD" w:rsidP="007753F7">
      <w:pPr>
        <w:spacing w:after="0" w:line="240" w:lineRule="auto"/>
      </w:pPr>
      <w:r>
        <w:separator/>
      </w:r>
    </w:p>
  </w:endnote>
  <w:endnote w:type="continuationSeparator" w:id="0">
    <w:p w:rsidR="00225CCD" w:rsidRDefault="00225CC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CD" w:rsidRDefault="00225CCD" w:rsidP="007753F7">
      <w:pPr>
        <w:spacing w:after="0" w:line="240" w:lineRule="auto"/>
      </w:pPr>
      <w:r>
        <w:separator/>
      </w:r>
    </w:p>
  </w:footnote>
  <w:footnote w:type="continuationSeparator" w:id="0">
    <w:p w:rsidR="00225CCD" w:rsidRDefault="00225CC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EE58B5" w:rsidRDefault="00EE58B5">
        <w:pPr>
          <w:pStyle w:val="af1"/>
          <w:jc w:val="center"/>
        </w:pPr>
        <w:r>
          <w:fldChar w:fldCharType="begin"/>
        </w:r>
        <w:r>
          <w:instrText>PAGE   \* MERGEFORMAT</w:instrText>
        </w:r>
        <w:r>
          <w:fldChar w:fldCharType="separate"/>
        </w:r>
        <w:r w:rsidR="00710BDC" w:rsidRPr="00710BDC">
          <w:rPr>
            <w:noProof/>
            <w:lang w:val="ru-RU"/>
          </w:rPr>
          <w:t>65</w:t>
        </w:r>
        <w:r>
          <w:fldChar w:fldCharType="end"/>
        </w:r>
      </w:p>
    </w:sdtContent>
  </w:sdt>
  <w:p w:rsidR="00EE58B5" w:rsidRDefault="00EE58B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71B"/>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07CD1"/>
    <w:rsid w:val="00110228"/>
    <w:rsid w:val="00110962"/>
    <w:rsid w:val="00114EE4"/>
    <w:rsid w:val="00115839"/>
    <w:rsid w:val="00115B06"/>
    <w:rsid w:val="001176FE"/>
    <w:rsid w:val="00123EDE"/>
    <w:rsid w:val="0012684E"/>
    <w:rsid w:val="00133AE5"/>
    <w:rsid w:val="00134F12"/>
    <w:rsid w:val="001350A6"/>
    <w:rsid w:val="0013638A"/>
    <w:rsid w:val="00136E48"/>
    <w:rsid w:val="001419CA"/>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25CCD"/>
    <w:rsid w:val="00237DE4"/>
    <w:rsid w:val="00245E14"/>
    <w:rsid w:val="00247373"/>
    <w:rsid w:val="00250256"/>
    <w:rsid w:val="0026066D"/>
    <w:rsid w:val="002626C7"/>
    <w:rsid w:val="00274FEC"/>
    <w:rsid w:val="00282420"/>
    <w:rsid w:val="00284109"/>
    <w:rsid w:val="002901D8"/>
    <w:rsid w:val="00290959"/>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1946"/>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C6D40"/>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5233"/>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04F1"/>
    <w:rsid w:val="00625C5C"/>
    <w:rsid w:val="006317A7"/>
    <w:rsid w:val="00632F1E"/>
    <w:rsid w:val="0064059B"/>
    <w:rsid w:val="00640D89"/>
    <w:rsid w:val="00646CD9"/>
    <w:rsid w:val="00650777"/>
    <w:rsid w:val="0065103D"/>
    <w:rsid w:val="00663532"/>
    <w:rsid w:val="00667368"/>
    <w:rsid w:val="0067231A"/>
    <w:rsid w:val="006745D3"/>
    <w:rsid w:val="00680112"/>
    <w:rsid w:val="00686403"/>
    <w:rsid w:val="00693FE2"/>
    <w:rsid w:val="0069692C"/>
    <w:rsid w:val="00697293"/>
    <w:rsid w:val="00697FFE"/>
    <w:rsid w:val="006A068C"/>
    <w:rsid w:val="006A5163"/>
    <w:rsid w:val="006B17F5"/>
    <w:rsid w:val="006D2D0F"/>
    <w:rsid w:val="006D7099"/>
    <w:rsid w:val="006F0708"/>
    <w:rsid w:val="00710BDC"/>
    <w:rsid w:val="00714F6B"/>
    <w:rsid w:val="0071782D"/>
    <w:rsid w:val="0072217A"/>
    <w:rsid w:val="00723E96"/>
    <w:rsid w:val="007369DA"/>
    <w:rsid w:val="00753381"/>
    <w:rsid w:val="007556AF"/>
    <w:rsid w:val="00766E3C"/>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85D90"/>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92410"/>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344C"/>
    <w:rsid w:val="00A8519A"/>
    <w:rsid w:val="00AA37AA"/>
    <w:rsid w:val="00AA4DC6"/>
    <w:rsid w:val="00AA57D7"/>
    <w:rsid w:val="00AB1086"/>
    <w:rsid w:val="00AB47A7"/>
    <w:rsid w:val="00AB7828"/>
    <w:rsid w:val="00AC2719"/>
    <w:rsid w:val="00AD30DF"/>
    <w:rsid w:val="00AE544D"/>
    <w:rsid w:val="00AE5E84"/>
    <w:rsid w:val="00B05006"/>
    <w:rsid w:val="00B1183A"/>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C2A15"/>
    <w:rsid w:val="00BE4432"/>
    <w:rsid w:val="00BE5326"/>
    <w:rsid w:val="00BF1832"/>
    <w:rsid w:val="00BF20D3"/>
    <w:rsid w:val="00BF3433"/>
    <w:rsid w:val="00BF6E62"/>
    <w:rsid w:val="00C1388A"/>
    <w:rsid w:val="00C510F1"/>
    <w:rsid w:val="00C55614"/>
    <w:rsid w:val="00C605F2"/>
    <w:rsid w:val="00C87E8C"/>
    <w:rsid w:val="00C91222"/>
    <w:rsid w:val="00C9480F"/>
    <w:rsid w:val="00CB33CB"/>
    <w:rsid w:val="00CB4D35"/>
    <w:rsid w:val="00CB5164"/>
    <w:rsid w:val="00CD4B5F"/>
    <w:rsid w:val="00CD50BC"/>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380B"/>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EE58B5"/>
    <w:rsid w:val="00EF446C"/>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76FF-D3CC-47BB-BCFF-888F789C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65</Pages>
  <Words>21243</Words>
  <Characters>121088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Тазларовский</cp:lastModifiedBy>
  <cp:revision>17</cp:revision>
  <cp:lastPrinted>2019-01-01T10:46:00Z</cp:lastPrinted>
  <dcterms:created xsi:type="dcterms:W3CDTF">2019-03-14T10:06:00Z</dcterms:created>
  <dcterms:modified xsi:type="dcterms:W3CDTF">2019-01-01T10:49:00Z</dcterms:modified>
</cp:coreProperties>
</file>