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tblInd w:w="-32" w:type="dxa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984"/>
        <w:gridCol w:w="416"/>
        <w:gridCol w:w="4480"/>
      </w:tblGrid>
      <w:tr w:rsidR="00EF19AE" w:rsidTr="00D405E9">
        <w:trPr>
          <w:cantSplit/>
          <w:trHeight w:val="1900"/>
        </w:trPr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AE" w:rsidRDefault="00EF19AE" w:rsidP="00D405E9">
            <w:pPr>
              <w:jc w:val="center"/>
              <w:rPr>
                <w:rFonts w:ascii="a_Helver(10%) Bashkir" w:hAnsi="a_Helver(10%) Bashkir" w:cs="Lucida Sans Unicode"/>
                <w:b/>
                <w:lang w:val="be-BY"/>
              </w:rPr>
            </w:pPr>
            <w:r>
              <w:rPr>
                <w:rFonts w:ascii="a_Helver(10%) Bashkir" w:hAnsi="a_Helver(10%) Bashkir"/>
                <w:b/>
                <w:lang w:val="be-BY"/>
              </w:rPr>
              <w:t>БАШ</w:t>
            </w:r>
            <w:r>
              <w:rPr>
                <w:rFonts w:ascii="MS Mincho" w:eastAsia="MS Mincho" w:hAnsi="MS Mincho" w:cs="MS Mincho" w:hint="eastAsia"/>
                <w:b/>
                <w:lang w:val="be-BY"/>
              </w:rPr>
              <w:t>Ҡ</w:t>
            </w:r>
            <w:r>
              <w:rPr>
                <w:rFonts w:ascii="Arial" w:hAnsi="Arial" w:cs="Arial"/>
                <w:b/>
                <w:lang w:val="be-BY"/>
              </w:rPr>
              <w:t>ОРТОСТАН РЕСПУБЛИКАҺЫ</w:t>
            </w:r>
            <w:r>
              <w:rPr>
                <w:rFonts w:ascii="Arial" w:hAnsi="Arial" w:cs="Arial"/>
                <w:b/>
                <w:lang w:val="be-BY"/>
              </w:rPr>
              <w:br/>
              <w:t xml:space="preserve">БОРАЙ РАЙОНЫ МУНИЦИПАЛЬ </w:t>
            </w:r>
            <w:r>
              <w:rPr>
                <w:rFonts w:ascii="a_Helver(10%) Bashkir" w:hAnsi="a_Helver(10%) Bashkir"/>
                <w:b/>
                <w:lang w:val="be-BY"/>
              </w:rPr>
              <w:t>РАЙОНЫНЫҢ ТАЗЛАР АУЫЛ СОВЕТЫ АУЫЛ БИЛӘМӘҺЕ ХАКИМИӘТЕ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AE" w:rsidRDefault="00EF19AE" w:rsidP="00D405E9">
            <w:pPr>
              <w:jc w:val="center"/>
              <w:rPr>
                <w:lang w:val="en-US"/>
              </w:rPr>
            </w:pPr>
            <w:r>
              <w:rPr>
                <w:noProof/>
                <w:color w:val="FF00FF"/>
                <w:lang w:eastAsia="ru-RU"/>
              </w:rPr>
              <w:drawing>
                <wp:inline distT="0" distB="0" distL="0" distR="0" wp14:anchorId="30175E86" wp14:editId="0B91F86D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19AE" w:rsidRDefault="00EF19AE" w:rsidP="00D405E9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РЕСПУБЛИКА БАШКОРТОСТАН</w:t>
            </w:r>
          </w:p>
          <w:p w:rsidR="00EF19AE" w:rsidRDefault="00EF19AE" w:rsidP="00D405E9">
            <w:pPr>
              <w:jc w:val="center"/>
              <w:rPr>
                <w:rFonts w:ascii="a_Helver(10%) Bashkir" w:hAnsi="a_Helver(10%) Bashkir"/>
                <w:b/>
                <w:bCs/>
                <w:lang w:val="be-BY"/>
              </w:rPr>
            </w:pPr>
            <w:r>
              <w:rPr>
                <w:rFonts w:ascii="a_Helver(10%) Bashkir" w:hAnsi="a_Helver(10%) Bashkir"/>
                <w:b/>
                <w:bCs/>
                <w:lang w:val="be-BY"/>
              </w:rPr>
              <w:t>АДМИНИСТРАЦИЯ  СЕЛЬСКОГО ПОСЕЛЕНИЯ ТАЗЛАРОВСКИЙ СЕЛЬСОВЕТ МУНИЦИПАЛЬНОГО РАЙОНА  БУРАЕВСКИЙ РАЙОН</w:t>
            </w:r>
            <w:r>
              <w:rPr>
                <w:rFonts w:ascii="a_Helver(10%) Bashkir" w:hAnsi="a_Helver(10%) Bashkir"/>
                <w:b/>
                <w:bCs/>
                <w:lang w:val="be-BY"/>
              </w:rPr>
              <w:br/>
            </w:r>
          </w:p>
        </w:tc>
      </w:tr>
      <w:tr w:rsidR="00EF19AE" w:rsidRPr="00CA0F13" w:rsidTr="00D405E9">
        <w:trPr>
          <w:trHeight w:val="227"/>
        </w:trPr>
        <w:tc>
          <w:tcPr>
            <w:tcW w:w="56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F19AE" w:rsidRPr="00CA0F13" w:rsidRDefault="00EF19AE" w:rsidP="00D405E9">
            <w:pPr>
              <w:pStyle w:val="2"/>
              <w:shd w:val="clear" w:color="auto" w:fill="FFFFFF"/>
              <w:spacing w:line="480" w:lineRule="auto"/>
              <w:ind w:firstLine="0"/>
              <w:jc w:val="left"/>
            </w:pP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F19AE" w:rsidRPr="00CA0F13" w:rsidRDefault="00EF19AE" w:rsidP="00D405E9">
            <w:pPr>
              <w:pStyle w:val="2"/>
              <w:shd w:val="clear" w:color="auto" w:fill="FFFFFF"/>
              <w:spacing w:line="480" w:lineRule="auto"/>
              <w:ind w:firstLine="0"/>
              <w:jc w:val="left"/>
              <w:rPr>
                <w:lang w:val="tt-RU"/>
              </w:rPr>
            </w:pPr>
          </w:p>
        </w:tc>
      </w:tr>
    </w:tbl>
    <w:p w:rsidR="00EF19AE" w:rsidRPr="00CA0F13" w:rsidRDefault="00EF19AE" w:rsidP="00EF19AE">
      <w:pPr>
        <w:jc w:val="both"/>
        <w:rPr>
          <w:rFonts w:ascii="Times New Roman" w:eastAsia="MS Mincho" w:hAnsi="Times New Roman"/>
          <w:b/>
          <w:bCs/>
          <w:sz w:val="28"/>
        </w:rPr>
      </w:pPr>
      <w:r>
        <w:rPr>
          <w:rFonts w:ascii="Times New Roman" w:eastAsia="MS Mincho" w:hAnsi="Times New Roman"/>
          <w:b/>
          <w:bCs/>
          <w:sz w:val="28"/>
        </w:rPr>
        <w:t xml:space="preserve">  </w:t>
      </w:r>
    </w:p>
    <w:p w:rsidR="00EF19AE" w:rsidRPr="00A21900" w:rsidRDefault="00EF19AE" w:rsidP="00EF19AE">
      <w:pPr>
        <w:rPr>
          <w:rFonts w:ascii="Times New Roman" w:hAnsi="Times New Roman"/>
          <w:b/>
          <w:sz w:val="28"/>
          <w:szCs w:val="28"/>
        </w:rPr>
      </w:pPr>
      <w:bookmarkStart w:id="0" w:name="_GoBack"/>
      <w:r w:rsidRPr="00A21900"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</w:t>
      </w:r>
      <w:r w:rsidRPr="00A21900">
        <w:rPr>
          <w:rFonts w:ascii="Times New Roman" w:hAnsi="Times New Roman"/>
          <w:b/>
          <w:sz w:val="28"/>
          <w:szCs w:val="28"/>
        </w:rPr>
        <w:t>ПОСТАНОВЛЕНИЕ</w:t>
      </w:r>
    </w:p>
    <w:p w:rsidR="00A354D2" w:rsidRPr="00EF19AE" w:rsidRDefault="00EF19AE" w:rsidP="00EF19AE">
      <w:pPr>
        <w:pStyle w:val="a3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декабрь </w:t>
      </w:r>
      <w:r w:rsidRPr="00A21900">
        <w:rPr>
          <w:b/>
          <w:sz w:val="28"/>
          <w:szCs w:val="28"/>
        </w:rPr>
        <w:t>2019</w:t>
      </w:r>
      <w:r>
        <w:rPr>
          <w:b/>
          <w:sz w:val="28"/>
          <w:szCs w:val="28"/>
        </w:rPr>
        <w:t xml:space="preserve"> </w:t>
      </w:r>
      <w:r w:rsidRPr="00A21900">
        <w:rPr>
          <w:b/>
          <w:sz w:val="28"/>
          <w:szCs w:val="28"/>
        </w:rPr>
        <w:t xml:space="preserve">й.                                 </w:t>
      </w:r>
      <w:r>
        <w:rPr>
          <w:b/>
          <w:sz w:val="28"/>
          <w:szCs w:val="28"/>
        </w:rPr>
        <w:t xml:space="preserve">   </w:t>
      </w:r>
      <w:r w:rsidRPr="00A21900">
        <w:rPr>
          <w:b/>
          <w:sz w:val="28"/>
          <w:szCs w:val="28"/>
        </w:rPr>
        <w:t xml:space="preserve">       № </w:t>
      </w:r>
      <w:r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7</w:t>
      </w:r>
      <w:r w:rsidRPr="00A21900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</w:t>
      </w:r>
      <w:r w:rsidRPr="00A21900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A219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 </w:t>
      </w:r>
      <w:proofErr w:type="gramStart"/>
      <w:r>
        <w:rPr>
          <w:b/>
          <w:sz w:val="28"/>
          <w:szCs w:val="28"/>
        </w:rPr>
        <w:t>декабря</w:t>
      </w:r>
      <w:r w:rsidRPr="00A21900">
        <w:rPr>
          <w:b/>
          <w:sz w:val="28"/>
          <w:szCs w:val="28"/>
        </w:rPr>
        <w:t xml:space="preserve">  2019</w:t>
      </w:r>
      <w:proofErr w:type="gramEnd"/>
      <w:r w:rsidRPr="00A21900">
        <w:rPr>
          <w:b/>
          <w:sz w:val="28"/>
          <w:szCs w:val="28"/>
        </w:rPr>
        <w:t xml:space="preserve"> г.</w:t>
      </w: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A354D2" w:rsidRDefault="00A354D2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 w:rsidP="00A354D2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>О</w:t>
      </w:r>
      <w:r w:rsidR="00A354D2"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 xml:space="preserve">завершения операций по исполнению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овский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A354D2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в текущем финансовом году</w:t>
      </w:r>
    </w:p>
    <w:bookmarkEnd w:id="0"/>
    <w:p w:rsidR="00710316" w:rsidRPr="00A354D2" w:rsidRDefault="00710316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710316" w:rsidRPr="00A354D2" w:rsidRDefault="007103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82F49" w:rsidRPr="00A354D2" w:rsidRDefault="00710316" w:rsidP="00F82F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5" w:history="1">
        <w:r w:rsidRPr="00A354D2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A354D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овский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муниципального района Бураевский район Республики Башкортостан </w:t>
      </w:r>
      <w:r w:rsidR="00F82F49" w:rsidRPr="00EF19AE">
        <w:rPr>
          <w:rFonts w:ascii="Times New Roman" w:hAnsi="Times New Roman" w:cs="Times New Roman"/>
          <w:sz w:val="28"/>
          <w:szCs w:val="28"/>
        </w:rPr>
        <w:t xml:space="preserve">от </w:t>
      </w:r>
      <w:r w:rsidR="00D7578F" w:rsidRPr="00EF19AE">
        <w:rPr>
          <w:rFonts w:ascii="Times New Roman" w:hAnsi="Times New Roman" w:cs="Times New Roman"/>
          <w:sz w:val="28"/>
          <w:szCs w:val="28"/>
        </w:rPr>
        <w:t>30.01.2014 г.</w:t>
      </w:r>
      <w:r w:rsidR="00F82F49" w:rsidRPr="00EF19AE">
        <w:rPr>
          <w:rFonts w:ascii="Times New Roman" w:hAnsi="Times New Roman" w:cs="Times New Roman"/>
          <w:sz w:val="28"/>
          <w:szCs w:val="28"/>
        </w:rPr>
        <w:t xml:space="preserve">  №1</w:t>
      </w:r>
      <w:r w:rsidR="00D7578F" w:rsidRPr="00EF19AE">
        <w:rPr>
          <w:rFonts w:ascii="Times New Roman" w:hAnsi="Times New Roman" w:cs="Times New Roman"/>
          <w:sz w:val="28"/>
          <w:szCs w:val="28"/>
        </w:rPr>
        <w:t>53</w:t>
      </w:r>
      <w:r w:rsidR="00F82F49" w:rsidRPr="00EF19AE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 xml:space="preserve">"Об утверждении положения о бюджетном процессе в 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сельском поселении </w:t>
      </w:r>
      <w:r w:rsidR="00BB51F2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овский сельсовет </w:t>
      </w:r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го</w:t>
      </w:r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Бураевский</w:t>
      </w:r>
      <w:proofErr w:type="spellEnd"/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Башкортостан"</w:t>
      </w:r>
      <w:r w:rsidR="00D757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82F49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овский сельсовет</w:t>
      </w:r>
      <w:r w:rsidR="00E36503">
        <w:rPr>
          <w:rFonts w:ascii="Times New Roman" w:hAnsi="Times New Roman" w:cs="Times New Roman"/>
          <w:sz w:val="28"/>
          <w:szCs w:val="28"/>
        </w:rPr>
        <w:t xml:space="preserve"> </w:t>
      </w:r>
      <w:r w:rsidR="00F82F49" w:rsidRPr="00A354D2">
        <w:rPr>
          <w:rFonts w:ascii="Times New Roman" w:hAnsi="Times New Roman" w:cs="Times New Roman"/>
          <w:sz w:val="28"/>
          <w:szCs w:val="28"/>
        </w:rPr>
        <w:t>муниципального района Бураевский район Республики Башкортостан постановляет:</w:t>
      </w:r>
    </w:p>
    <w:p w:rsidR="00710316" w:rsidRPr="00A354D2" w:rsidRDefault="0071031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4" w:history="1">
        <w:r w:rsidRPr="00A354D2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A354D2">
        <w:rPr>
          <w:rFonts w:ascii="Times New Roman" w:hAnsi="Times New Roman" w:cs="Times New Roman"/>
          <w:sz w:val="28"/>
          <w:szCs w:val="28"/>
        </w:rPr>
        <w:t xml:space="preserve"> завершения операций по исполнению бюджета</w:t>
      </w:r>
      <w:r w:rsidR="002F0C64" w:rsidRPr="00A354D2">
        <w:rPr>
          <w:rFonts w:ascii="Times New Roman" w:hAnsi="Times New Roman" w:cs="Times New Roman"/>
          <w:sz w:val="28"/>
          <w:szCs w:val="28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Башкортостан в текущем финансовом </w:t>
      </w:r>
      <w:r w:rsidRPr="00A354D2">
        <w:rPr>
          <w:rFonts w:ascii="Times New Roman" w:hAnsi="Times New Roman" w:cs="Times New Roman"/>
          <w:sz w:val="28"/>
          <w:szCs w:val="28"/>
        </w:rPr>
        <w:t>году.</w:t>
      </w:r>
    </w:p>
    <w:p w:rsidR="002F0C64" w:rsidRPr="00A354D2" w:rsidRDefault="002F0C64" w:rsidP="002F0C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54D2">
        <w:rPr>
          <w:rFonts w:ascii="Times New Roman" w:hAnsi="Times New Roman" w:cs="Times New Roman"/>
          <w:sz w:val="28"/>
          <w:szCs w:val="28"/>
        </w:rPr>
        <w:t xml:space="preserve">2.  Контроль за исполнением настоящего постановления </w:t>
      </w:r>
      <w:r w:rsidR="00EF19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2F0C64" w:rsidRDefault="002F0C64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19AE" w:rsidRDefault="00EF19AE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F19AE" w:rsidRDefault="00EF19AE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354D2" w:rsidRPr="00A354D2" w:rsidRDefault="00A354D2" w:rsidP="002F0C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EF19AE" w:rsidP="00FD30E4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D30E4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</w:t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D7578F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proofErr w:type="spellStart"/>
      <w:r w:rsidR="00D7578F">
        <w:rPr>
          <w:rFonts w:ascii="Times New Roman" w:hAnsi="Times New Roman" w:cs="Times New Roman"/>
          <w:b/>
          <w:sz w:val="28"/>
          <w:szCs w:val="28"/>
        </w:rPr>
        <w:t>И.К.Даутов</w:t>
      </w:r>
      <w:proofErr w:type="spellEnd"/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  <w:r w:rsidR="00FD30E4">
        <w:rPr>
          <w:rFonts w:ascii="Times New Roman" w:hAnsi="Times New Roman" w:cs="Times New Roman"/>
          <w:b/>
          <w:sz w:val="28"/>
          <w:szCs w:val="28"/>
        </w:rPr>
        <w:tab/>
      </w:r>
    </w:p>
    <w:p w:rsidR="00FD30E4" w:rsidRDefault="00FD30E4" w:rsidP="00FD30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FD30E4" w:rsidRDefault="00FD30E4" w:rsidP="00FD30E4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E36503" w:rsidRDefault="00E36503">
      <w:pPr>
        <w:pStyle w:val="ConsPlusNormal"/>
        <w:jc w:val="right"/>
      </w:pPr>
    </w:p>
    <w:p w:rsidR="00710316" w:rsidRDefault="00710316">
      <w:pPr>
        <w:pStyle w:val="ConsPlusNormal"/>
        <w:jc w:val="right"/>
      </w:pPr>
    </w:p>
    <w:p w:rsidR="002F0C64" w:rsidRDefault="002F0C64">
      <w:pPr>
        <w:pStyle w:val="ConsPlusNormal"/>
        <w:jc w:val="right"/>
      </w:pPr>
    </w:p>
    <w:p w:rsidR="00710316" w:rsidRPr="00A354D2" w:rsidRDefault="00710316" w:rsidP="00A354D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Утвержден</w:t>
      </w:r>
    </w:p>
    <w:p w:rsidR="00710316" w:rsidRPr="003277FB" w:rsidRDefault="002F0C64" w:rsidP="00A354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65646E" w:rsidRPr="00A354D2">
        <w:rPr>
          <w:rFonts w:ascii="Times New Roman" w:hAnsi="Times New Roman" w:cs="Times New Roman"/>
          <w:sz w:val="24"/>
          <w:szCs w:val="24"/>
        </w:rPr>
        <w:t>А</w:t>
      </w:r>
      <w:r w:rsidRPr="00A354D2">
        <w:rPr>
          <w:rFonts w:ascii="Times New Roman" w:hAnsi="Times New Roman" w:cs="Times New Roman"/>
          <w:sz w:val="24"/>
          <w:szCs w:val="24"/>
        </w:rPr>
        <w:t>дминистрации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поселения</w:t>
      </w:r>
    </w:p>
    <w:p w:rsidR="002F0C64" w:rsidRPr="003277FB" w:rsidRDefault="00BB51F2" w:rsidP="00A354D2">
      <w:pPr>
        <w:pStyle w:val="ConsPlusNormal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Тазларов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ский сельсовет </w:t>
      </w:r>
      <w:r w:rsidR="0065646E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униципального района Бураевский</w:t>
      </w:r>
    </w:p>
    <w:p w:rsidR="002F0C64" w:rsidRPr="00A354D2" w:rsidRDefault="00951DC7" w:rsidP="00A354D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р</w:t>
      </w:r>
      <w:r w:rsidR="002F0C64" w:rsidRPr="00A354D2">
        <w:rPr>
          <w:rFonts w:ascii="Times New Roman" w:hAnsi="Times New Roman" w:cs="Times New Roman"/>
          <w:sz w:val="24"/>
          <w:szCs w:val="24"/>
        </w:rPr>
        <w:t>айон Республики Башкортостан</w:t>
      </w:r>
    </w:p>
    <w:p w:rsidR="002F0C64" w:rsidRPr="00E36503" w:rsidRDefault="00693D7A" w:rsidP="00A354D2">
      <w:pPr>
        <w:pStyle w:val="ConsPlusNormal"/>
        <w:jc w:val="right"/>
        <w:rPr>
          <w:rFonts w:ascii="Times New Roman" w:hAnsi="Times New Roman" w:cs="Times New Roman"/>
          <w:color w:val="9BBB59" w:themeColor="accent3"/>
          <w:sz w:val="24"/>
          <w:szCs w:val="24"/>
        </w:rPr>
      </w:pPr>
      <w:r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>о</w:t>
      </w:r>
      <w:r w:rsidR="002F0C64"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т </w:t>
      </w:r>
      <w:r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>2</w:t>
      </w:r>
      <w:r w:rsidR="00D7578F">
        <w:rPr>
          <w:rFonts w:ascii="Times New Roman" w:hAnsi="Times New Roman" w:cs="Times New Roman"/>
          <w:color w:val="9BBB59" w:themeColor="accent3"/>
          <w:sz w:val="24"/>
          <w:szCs w:val="24"/>
        </w:rPr>
        <w:t>3</w:t>
      </w:r>
      <w:r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 xml:space="preserve"> декабря </w:t>
      </w:r>
      <w:r w:rsidR="002F0C64"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>201</w:t>
      </w:r>
      <w:r w:rsidR="00D7578F">
        <w:rPr>
          <w:rFonts w:ascii="Times New Roman" w:hAnsi="Times New Roman" w:cs="Times New Roman"/>
          <w:color w:val="9BBB59" w:themeColor="accent3"/>
          <w:sz w:val="24"/>
          <w:szCs w:val="24"/>
        </w:rPr>
        <w:t>9</w:t>
      </w:r>
      <w:r w:rsidR="002F0C64" w:rsidRPr="00E36503">
        <w:rPr>
          <w:rFonts w:ascii="Times New Roman" w:hAnsi="Times New Roman" w:cs="Times New Roman"/>
          <w:color w:val="9BBB59" w:themeColor="accent3"/>
          <w:sz w:val="24"/>
          <w:szCs w:val="24"/>
        </w:rPr>
        <w:t>г.№</w:t>
      </w:r>
      <w:r w:rsidR="00EF19AE">
        <w:rPr>
          <w:rFonts w:ascii="Times New Roman" w:hAnsi="Times New Roman" w:cs="Times New Roman"/>
          <w:color w:val="9BBB59" w:themeColor="accent3"/>
          <w:sz w:val="24"/>
          <w:szCs w:val="24"/>
        </w:rPr>
        <w:t>87</w:t>
      </w:r>
    </w:p>
    <w:p w:rsidR="00710316" w:rsidRPr="00A354D2" w:rsidRDefault="00710316" w:rsidP="00A354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4"/>
      <w:bookmarkEnd w:id="1"/>
      <w:r w:rsidRPr="00A354D2">
        <w:rPr>
          <w:rFonts w:ascii="Times New Roman" w:hAnsi="Times New Roman" w:cs="Times New Roman"/>
          <w:sz w:val="24"/>
          <w:szCs w:val="24"/>
        </w:rPr>
        <w:t>ПОРЯДОК</w:t>
      </w:r>
    </w:p>
    <w:p w:rsidR="00710316" w:rsidRPr="00A354D2" w:rsidRDefault="00710316" w:rsidP="00A354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ЗАВЕРШЕНИЯ ОПЕРАЦИЙ ПО ИСПОЛНЕНИЮ БЮДЖЕТА</w:t>
      </w:r>
      <w:r w:rsidR="00E36503">
        <w:rPr>
          <w:rFonts w:ascii="Times New Roman" w:hAnsi="Times New Roman" w:cs="Times New Roman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ТАЗЛАРОВС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БУРАЕВСКИЙ </w:t>
      </w:r>
      <w:proofErr w:type="gramStart"/>
      <w:r w:rsidR="002F0C64" w:rsidRPr="00A354D2">
        <w:rPr>
          <w:rFonts w:ascii="Times New Roman" w:hAnsi="Times New Roman" w:cs="Times New Roman"/>
          <w:sz w:val="24"/>
          <w:szCs w:val="24"/>
        </w:rPr>
        <w:t xml:space="preserve">РАЙОН  </w:t>
      </w:r>
      <w:r w:rsidRPr="00A354D2">
        <w:rPr>
          <w:rFonts w:ascii="Times New Roman" w:hAnsi="Times New Roman" w:cs="Times New Roman"/>
          <w:sz w:val="24"/>
          <w:szCs w:val="24"/>
        </w:rPr>
        <w:t>РЕСПУБЛИКИ</w:t>
      </w:r>
      <w:proofErr w:type="gramEnd"/>
      <w:r w:rsidRPr="00A354D2">
        <w:rPr>
          <w:rFonts w:ascii="Times New Roman" w:hAnsi="Times New Roman" w:cs="Times New Roman"/>
          <w:sz w:val="24"/>
          <w:szCs w:val="24"/>
        </w:rPr>
        <w:t xml:space="preserve"> БАШКОРТОСТАН В ТЕКУЩЕМ ФИНАНСОВОМ ГОДУ</w:t>
      </w:r>
    </w:p>
    <w:p w:rsidR="00710316" w:rsidRPr="00A354D2" w:rsidRDefault="00710316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1. В соответствии со </w:t>
      </w:r>
      <w:hyperlink r:id="rId6" w:history="1">
        <w:r w:rsidRPr="00A354D2">
          <w:rPr>
            <w:rFonts w:ascii="Times New Roman" w:hAnsi="Times New Roman" w:cs="Times New Roman"/>
            <w:color w:val="0000FF"/>
            <w:sz w:val="24"/>
            <w:szCs w:val="24"/>
          </w:rPr>
          <w:t>статьей 242</w:t>
        </w:r>
      </w:hyperlink>
      <w:r w:rsidRPr="00A354D2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 и </w:t>
      </w:r>
      <w:r w:rsidR="00F82F49" w:rsidRPr="00A354D2">
        <w:rPr>
          <w:rFonts w:ascii="Times New Roman" w:hAnsi="Times New Roman" w:cs="Times New Roman"/>
          <w:sz w:val="24"/>
          <w:szCs w:val="24"/>
        </w:rPr>
        <w:t xml:space="preserve">решением Совета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F82F49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Республики Башкортостан от 01.02.2014г  №110 "Об утверждении положения о бюджетном процессе в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сельском поселении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F82F49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="00F82F49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район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F82F49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Бураевский район Республики Башкортостан"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завершается в части кассовых операций по расходам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31 декабря текущего</w:t>
      </w:r>
      <w:r w:rsidRPr="00A354D2">
        <w:rPr>
          <w:rFonts w:ascii="Times New Roman" w:hAnsi="Times New Roman" w:cs="Times New Roman"/>
          <w:sz w:val="24"/>
          <w:szCs w:val="24"/>
        </w:rPr>
        <w:t xml:space="preserve"> финансового года.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2. В целях завершения операций по расходам бюджета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финансовое управление администрации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(далее - </w:t>
      </w:r>
      <w:proofErr w:type="spellStart"/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) принимает от главных распорядителей средств бюджета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(главных администраторов источников финансирования дефицита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Башкортостан) не позднее чем: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за один рабочий день до окончания текущего финансового года - документы для доведения бюджетных ассигнований, лимитов бюджетных обязательств и предельных объемов финансирования расходов до распорядителей и получателей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за три рабочих дня до окончания текущего финансового года - платежные документы на перечисление средств на открытые в подразделениях расчетной сети Банка России или кредитных организациях счета получателей средств бюджета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осуществляющих операции со средствами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на этих счетах,  в соответствии с бюджетным законод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ательством Российской Федерации,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6372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r w:rsidR="00363726" w:rsidRPr="00A354D2">
        <w:rPr>
          <w:rFonts w:ascii="Times New Roman" w:hAnsi="Times New Roman" w:cs="Times New Roman"/>
          <w:sz w:val="24"/>
          <w:szCs w:val="24"/>
        </w:rPr>
        <w:t xml:space="preserve"> района Бураевский район  Республики Башкортостан;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до последнего рабочего дня текущего финансового года - документы, уменьшающие лимиты бюджетных обязательств и (или) предельные объемы финансирования иных получателей средств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>в случае возврата остатков средств бюджета, не использованных иным получателем средств в три рабочих дня до окончания текущего финансового года;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за два рабочих дня до окончания текущего финансового года - платежные документы по платежам, осуществляемым в иностранной валюте с датой валютирования не позднее последнего рабочего дня текущего финансового года включительно;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за один рабочий день до окончания текущего финансового года - платежные документы для осуществления кассовых выплат по расходам на обслуживание </w:t>
      </w:r>
      <w:r w:rsidR="00363726" w:rsidRPr="00A354D2">
        <w:rPr>
          <w:rFonts w:ascii="Times New Roman" w:hAnsi="Times New Roman" w:cs="Times New Roman"/>
          <w:sz w:val="24"/>
          <w:szCs w:val="24"/>
        </w:rPr>
        <w:t>муниципаль</w:t>
      </w:r>
      <w:r w:rsidRPr="00A354D2">
        <w:rPr>
          <w:rFonts w:ascii="Times New Roman" w:hAnsi="Times New Roman" w:cs="Times New Roman"/>
          <w:sz w:val="24"/>
          <w:szCs w:val="24"/>
        </w:rPr>
        <w:t xml:space="preserve">ного внутреннего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долга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и источникам финансирования дефицита бюджета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53"/>
      <w:bookmarkEnd w:id="2"/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3. Получатели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(администраторы источников финансирования дефицита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Башкортостан) представляют платежные документы в сроки, обеспечивающие проведение кассовых выплат из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не позднее, чем за один рабочий день до окончания текущего финансового года, а для осуществления операций по выплатам за счет наличных денег - не позднее, чем за два рабочих дня до окончания текущего финансового года.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 в установленном порядке кассовые выплаты из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на основании платежных документов, указанных в </w:t>
      </w:r>
      <w:hyperlink w:anchor="P53" w:history="1">
        <w:r w:rsidRPr="003277FB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пункте 3</w:t>
        </w:r>
      </w:hyperlink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Порядка, до последнего рабочего дня текущего финансового года включительно.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Перечисление средств из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в бюджеты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сельских поселений 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межбюджетным трансфертам, предусмотренным в соответствии со сводной бюджетной росписью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на текущий финансовый год главные распорядители завершают не позднее чем за семь рабочих дней до окончания текущего финансового года.</w:t>
      </w:r>
    </w:p>
    <w:p w:rsidR="00710316" w:rsidRPr="00A354D2" w:rsidRDefault="00EF19AE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710316" w:rsidRPr="003277FB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Средства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текущего финансового года должны быть использованы не позднее чем за три последних рабочих дня текущего финансового года получателями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2F0C6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</w:t>
      </w:r>
      <w:r w:rsidR="002F0C64" w:rsidRPr="00A354D2">
        <w:rPr>
          <w:rFonts w:ascii="Times New Roman" w:hAnsi="Times New Roman" w:cs="Times New Roman"/>
          <w:sz w:val="24"/>
          <w:szCs w:val="24"/>
        </w:rPr>
        <w:t xml:space="preserve"> района Бураевский район</w:t>
      </w:r>
      <w:r w:rsidR="00710316"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 со счетов, открытых в подразделениях расчетной сети Банка России или кредитных организациях на балансовом счете N 4020</w:t>
      </w:r>
      <w:r w:rsidR="00951DC7" w:rsidRPr="00A354D2">
        <w:rPr>
          <w:rFonts w:ascii="Times New Roman" w:hAnsi="Times New Roman" w:cs="Times New Roman"/>
          <w:sz w:val="24"/>
          <w:szCs w:val="24"/>
        </w:rPr>
        <w:t>4</w:t>
      </w:r>
      <w:r w:rsidR="00710316" w:rsidRPr="00A354D2">
        <w:rPr>
          <w:rFonts w:ascii="Times New Roman" w:hAnsi="Times New Roman" w:cs="Times New Roman"/>
          <w:sz w:val="24"/>
          <w:szCs w:val="24"/>
        </w:rPr>
        <w:t xml:space="preserve"> "Средства </w:t>
      </w:r>
      <w:r w:rsidR="00951DC7" w:rsidRPr="00A354D2">
        <w:rPr>
          <w:rFonts w:ascii="Times New Roman" w:hAnsi="Times New Roman" w:cs="Times New Roman"/>
          <w:sz w:val="24"/>
          <w:szCs w:val="24"/>
        </w:rPr>
        <w:t>местных бюджетов</w:t>
      </w:r>
      <w:r w:rsidR="00710316" w:rsidRPr="00A354D2">
        <w:rPr>
          <w:rFonts w:ascii="Times New Roman" w:hAnsi="Times New Roman" w:cs="Times New Roman"/>
          <w:sz w:val="24"/>
          <w:szCs w:val="24"/>
        </w:rPr>
        <w:t>" (далее - счет N 4020</w:t>
      </w:r>
      <w:r w:rsidR="00951DC7" w:rsidRPr="00A354D2">
        <w:rPr>
          <w:rFonts w:ascii="Times New Roman" w:hAnsi="Times New Roman" w:cs="Times New Roman"/>
          <w:sz w:val="24"/>
          <w:szCs w:val="24"/>
        </w:rPr>
        <w:t>4</w:t>
      </w:r>
      <w:r w:rsidR="00710316" w:rsidRPr="00A354D2">
        <w:rPr>
          <w:rFonts w:ascii="Times New Roman" w:hAnsi="Times New Roman" w:cs="Times New Roman"/>
          <w:sz w:val="24"/>
          <w:szCs w:val="24"/>
        </w:rPr>
        <w:t>).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>Неиспользованные остатки средств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CF0AC4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на счете N 4020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подлежат перечислению не позднее чем за три рабочих дня до окончания текущего финансового года получателями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на лицевой счет бюджета Республики Башкортостан, открытый в Управлении Федерального казначейства по Республике Башкортостан.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В поле "Назначение платежа" платежного поручения получатели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 Республики Башкортостан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указывают распределенные суммы перечисляемого остатка средств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текущего финансового года (в рублях и копейках) по кодам бюджетной классификации Российской Федерации.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По состоянию на 1 января очередного финансового года остатки средств бюджета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 Республики Башкортостан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завершенного финансового года в валюте Российской Федерации на счетах N 4020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открытых получателям и иным получателям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 Республики Башкортостан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в кредитных организациях на территории Российской Федерации, должны равняться нулю, кроме случаев, установленных законодательством Российской Федерации.</w:t>
      </w:r>
    </w:p>
    <w:p w:rsidR="00710316" w:rsidRPr="003277FB" w:rsidRDefault="00EF19AE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8" w:history="1">
        <w:r w:rsidR="00710316" w:rsidRPr="00A354D2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710316" w:rsidRPr="00A354D2">
        <w:rPr>
          <w:rFonts w:ascii="Times New Roman" w:hAnsi="Times New Roman" w:cs="Times New Roman"/>
          <w:sz w:val="24"/>
          <w:szCs w:val="24"/>
        </w:rPr>
        <w:t>. Остатки неиспользованных лимитов бюджетных обязательств (бюджетных ассигнований) и предельных объемов финансирования для кассовых выплат за счет средств бюджета</w:t>
      </w:r>
      <w:r w:rsidR="00E36503" w:rsidRPr="00E365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Башкортостан, отраженные на лицевых счетах, открытых в </w:t>
      </w:r>
      <w:proofErr w:type="spellStart"/>
      <w:r w:rsidR="00951DC7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финоргане</w:t>
      </w:r>
      <w:proofErr w:type="spellEnd"/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главным распорядителям, распорядителям и получателям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(главным администраторам и администраторам источников финансирования дефицита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Башкортостан), не подлежат учету на указанных лицевых счетах в качестве остатков на начало очередного финансового года.</w:t>
      </w:r>
    </w:p>
    <w:p w:rsidR="00710316" w:rsidRPr="003277FB" w:rsidRDefault="00EF19AE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710316" w:rsidRPr="003277FB">
          <w:rPr>
            <w:rFonts w:ascii="Times New Roman" w:hAnsi="Times New Roman" w:cs="Times New Roman"/>
            <w:color w:val="000000" w:themeColor="text1"/>
            <w:sz w:val="24"/>
            <w:szCs w:val="24"/>
          </w:rPr>
          <w:t>8</w:t>
        </w:r>
      </w:hyperlink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. После 1 января очередного финансового года документы от главных распорядителей, распорядителей и получателей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(главных администраторов и администраторов источников финансирования дефицита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Башкортостан) на изменение лимитов бюджетных обязательств и предельных объемов финансирования завершенного финансового года (бюджетных ассигнований) не принимаются.</w:t>
      </w:r>
    </w:p>
    <w:p w:rsidR="00710316" w:rsidRPr="003277FB" w:rsidRDefault="00EF19AE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0" w:history="1">
        <w:r w:rsidR="00710316" w:rsidRPr="003277FB">
          <w:rPr>
            <w:rFonts w:ascii="Times New Roman" w:hAnsi="Times New Roman" w:cs="Times New Roman"/>
            <w:color w:val="000000" w:themeColor="text1"/>
            <w:sz w:val="24"/>
            <w:szCs w:val="24"/>
          </w:rPr>
          <w:t>9</w:t>
        </w:r>
      </w:hyperlink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Остатки средств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Башкортостан завершенного финансового года, поступившие на лицевой счет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Башкортостан, открытый в Управлении Федерального казначейства по Республике Башкортостан, в очередном финансовом году подлежат перечислению в доход бюджета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в порядке, установленном для возврата дебиторской задолженности прошлых лет получателей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 район</w:t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Башкортостан.</w:t>
      </w:r>
    </w:p>
    <w:p w:rsidR="00710316" w:rsidRPr="003277FB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В случае, если средства бюджета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3277FB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завершенного финансового года, направленные на осуществление социальных выплат в соответствии с законодательством Российской Федерации и Республики Башкортостан, возвращены в очередном финансовом году Управлением Федерального казначейства по Республике Башкортостан на лицевой счет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3277FB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Бураевский район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Республики Башкортостан по причине неверного указания в платежных поручениях реквизитов получателя платежа, получатели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вправе представить в </w:t>
      </w:r>
      <w:proofErr w:type="spellStart"/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финорган</w:t>
      </w:r>
      <w:proofErr w:type="spellEnd"/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платежные документы для перечисления указанных средств по уточненным реквизитам.</w:t>
      </w:r>
    </w:p>
    <w:bookmarkStart w:id="3" w:name="P74"/>
    <w:bookmarkEnd w:id="3"/>
    <w:p w:rsidR="00710316" w:rsidRPr="00A354D2" w:rsidRDefault="004713C5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"consultantplus://offline/ref=93B110D9860F001DBF76A5879246902F027FB1A36DEEDF27DA833EBA7C63D4E13CA931121F80E3F0AE7C5936CD3F05980E2ED336C3BD0998DB2C849FC0V9G"</w:instrTex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10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710316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. Получатели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A354D2"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</w:t>
      </w:r>
      <w:r w:rsidR="00710316"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Башкортостан, осуществляющие свою деятельность в нерабочие праздничные дни в Российской Федерации в январе очередного финансового года, в целях финансового обеспечения указанной деятельности вправе иметь в кассе остаток наличных денежных средств завершенного финансового года в пределах установленной ими в соответствии с требованиями </w:t>
      </w:r>
      <w:hyperlink r:id="rId11" w:history="1">
        <w:r w:rsidR="00710316" w:rsidRPr="00EF19AE">
          <w:rPr>
            <w:rFonts w:ascii="Times New Roman" w:hAnsi="Times New Roman" w:cs="Times New Roman"/>
            <w:sz w:val="24"/>
            <w:szCs w:val="24"/>
          </w:rPr>
          <w:t>Указания</w:t>
        </w:r>
      </w:hyperlink>
      <w:r w:rsidR="00710316" w:rsidRPr="00EF19AE">
        <w:rPr>
          <w:rFonts w:ascii="Times New Roman" w:hAnsi="Times New Roman" w:cs="Times New Roman"/>
          <w:sz w:val="24"/>
          <w:szCs w:val="24"/>
        </w:rPr>
        <w:t xml:space="preserve"> </w:t>
      </w:r>
      <w:r w:rsidR="00710316" w:rsidRPr="00A354D2">
        <w:rPr>
          <w:rFonts w:ascii="Times New Roman" w:hAnsi="Times New Roman" w:cs="Times New Roman"/>
          <w:sz w:val="24"/>
          <w:szCs w:val="24"/>
        </w:rPr>
        <w:t>Центрального банка Российской Федерации от 11 марта 2014 года N 3210-У 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 максимально допустимой суммы наличных денег, которая может храниться в кассе.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Остатки наличных денежных средств по состоянию на 1 января очередного финансового года, неиспользованные в нерабочие праздничные дни очередного финансового года, подлежат </w:t>
      </w:r>
      <w:r w:rsidRPr="00A354D2">
        <w:rPr>
          <w:rFonts w:ascii="Times New Roman" w:hAnsi="Times New Roman" w:cs="Times New Roman"/>
          <w:sz w:val="24"/>
          <w:szCs w:val="24"/>
        </w:rPr>
        <w:lastRenderedPageBreak/>
        <w:t xml:space="preserve">взносу на счет N 40116 "Средства для выдачи и внесения наличных денег и осуществления расчетов по отдельным операциям" не позднее третьего рабочего дня очередного финансового года в целях последующего перечисления в доход 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бюджета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овский сельсовет 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района Бураевский район</w:t>
      </w:r>
      <w:r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Башкортостан в порядке, установленном для возврата дебиторской задолженности прошлых лет получателей средств бюджета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сельского поселения </w:t>
      </w:r>
      <w:r w:rsidR="00BB51F2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Тазлар</w:t>
      </w:r>
      <w:r w:rsidR="00E36503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>овский сельсовет</w:t>
      </w:r>
      <w:r w:rsidR="00342AEF" w:rsidRPr="003277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 Бураевский</w:t>
      </w:r>
      <w:r w:rsidR="00342AEF" w:rsidRPr="00A354D2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A354D2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710316" w:rsidRPr="00A354D2" w:rsidRDefault="00710316" w:rsidP="00A354D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354D2">
        <w:rPr>
          <w:rFonts w:ascii="Times New Roman" w:hAnsi="Times New Roman" w:cs="Times New Roman"/>
          <w:sz w:val="24"/>
          <w:szCs w:val="24"/>
        </w:rPr>
        <w:t xml:space="preserve">Кассовые операции очередного финансового года за счет указанного в </w:t>
      </w:r>
      <w:hyperlink w:anchor="P74" w:history="1">
        <w:r w:rsidRPr="00EF19AE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 w:rsidRPr="00EF19AE">
        <w:rPr>
          <w:rFonts w:ascii="Times New Roman" w:hAnsi="Times New Roman" w:cs="Times New Roman"/>
          <w:sz w:val="24"/>
          <w:szCs w:val="24"/>
        </w:rPr>
        <w:t xml:space="preserve"> </w:t>
      </w:r>
      <w:r w:rsidRPr="00A354D2">
        <w:rPr>
          <w:rFonts w:ascii="Times New Roman" w:hAnsi="Times New Roman" w:cs="Times New Roman"/>
          <w:sz w:val="24"/>
          <w:szCs w:val="24"/>
        </w:rPr>
        <w:t>настоящего пункта остатка наличных денежных средств подлежат отражению в бюджетном учете и бюджетной отчетности за очередной финансовый год.</w:t>
      </w:r>
    </w:p>
    <w:p w:rsidR="00714A08" w:rsidRPr="00A354D2" w:rsidRDefault="00714A08" w:rsidP="00A354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4A08" w:rsidRPr="00A354D2" w:rsidSect="00A354D2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316"/>
    <w:rsid w:val="001D52A4"/>
    <w:rsid w:val="002E01B0"/>
    <w:rsid w:val="002F0C64"/>
    <w:rsid w:val="00314DD8"/>
    <w:rsid w:val="003277FB"/>
    <w:rsid w:val="00342AEF"/>
    <w:rsid w:val="00363726"/>
    <w:rsid w:val="004713C5"/>
    <w:rsid w:val="0049079E"/>
    <w:rsid w:val="004D7C97"/>
    <w:rsid w:val="00624E91"/>
    <w:rsid w:val="0065646E"/>
    <w:rsid w:val="00693D7A"/>
    <w:rsid w:val="00710316"/>
    <w:rsid w:val="00714A08"/>
    <w:rsid w:val="00786733"/>
    <w:rsid w:val="00951DC7"/>
    <w:rsid w:val="00984F84"/>
    <w:rsid w:val="00A11F36"/>
    <w:rsid w:val="00A354D2"/>
    <w:rsid w:val="00B46EF0"/>
    <w:rsid w:val="00BB51F2"/>
    <w:rsid w:val="00CF0AC4"/>
    <w:rsid w:val="00D7578F"/>
    <w:rsid w:val="00E24EAF"/>
    <w:rsid w:val="00E36503"/>
    <w:rsid w:val="00EF19AE"/>
    <w:rsid w:val="00F82F49"/>
    <w:rsid w:val="00FD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18608-2A8F-4941-B2F1-8297C6AD6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103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103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2">
    <w:name w:val="Body Text Indent 2"/>
    <w:basedOn w:val="a"/>
    <w:link w:val="20"/>
    <w:rsid w:val="00EF19AE"/>
    <w:pPr>
      <w:spacing w:after="0" w:line="240" w:lineRule="auto"/>
      <w:ind w:firstLine="1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F1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EF19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F1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F1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1" Type="http://schemas.openxmlformats.org/officeDocument/2006/relationships/hyperlink" Target="consultantplus://offline/ref=93B110D9860F001DBF76A591912ACF260076EDAC68EDDC798ED238ED2333D2B46EE96F4B5EC4F0F0AC625B34CCC3VCG" TargetMode="External"/><Relationship Id="rId5" Type="http://schemas.openxmlformats.org/officeDocument/2006/relationships/hyperlink" Target="consultantplus://offline/ref=93B110D9860F001DBF76A591912ACF260175EDAC6EE9DC798ED238ED2333D2B47CE937445AC1E9FAFA2D1D61C03651D74B79C036C3A2C0V0G" TargetMode="External"/><Relationship Id="rId10" Type="http://schemas.openxmlformats.org/officeDocument/2006/relationships/hyperlink" Target="consultantplus://offline/ref=93B110D9860F001DBF76A5879246902F027FB1A36DEEDF27DA833EBA7C63D4E13CA931121F80E3F0AE7C5936CD3F05980E2ED336C3BD0998DB2C849FC0V9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93B110D9860F001DBF76A5879246902F027FB1A36DEEDF27DA833EBA7C63D4E13CA931121F80E3F0AE7C5936CD3F05980E2ED336C3BD0998DB2C849FC0V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2272</Words>
  <Characters>12954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Мавлиева</dc:creator>
  <cp:lastModifiedBy>Пользователь Windows</cp:lastModifiedBy>
  <cp:revision>4</cp:revision>
  <cp:lastPrinted>2019-12-20T05:36:00Z</cp:lastPrinted>
  <dcterms:created xsi:type="dcterms:W3CDTF">2019-12-20T05:22:00Z</dcterms:created>
  <dcterms:modified xsi:type="dcterms:W3CDTF">2019-12-20T05:37:00Z</dcterms:modified>
</cp:coreProperties>
</file>