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0E4162" w:rsidRDefault="00B56DA3" w:rsidP="000E4162">
      <w:pPr>
        <w:pStyle w:val="1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   </w:t>
      </w:r>
      <w:r w:rsidR="000E4162">
        <w:rPr>
          <w:rFonts w:ascii="Times New Roman" w:hAnsi="Times New Roman"/>
          <w:sz w:val="28"/>
        </w:rPr>
        <w:t xml:space="preserve"> </w:t>
      </w:r>
      <w:r w:rsidR="000E4162">
        <w:rPr>
          <w:rFonts w:ascii="Times New Roman" w:hAnsi="Times New Roman"/>
          <w:sz w:val="28"/>
        </w:rPr>
        <w:t xml:space="preserve">КАРАР                                                                              </w:t>
      </w:r>
      <w:r w:rsidR="000E4162">
        <w:rPr>
          <w:rFonts w:ascii="Times New Roman" w:hAnsi="Times New Roman"/>
          <w:sz w:val="28"/>
        </w:rPr>
        <w:t>ПОСТАНОВЛЕНИЕ</w:t>
      </w:r>
    </w:p>
    <w:p w:rsidR="00B56DA3" w:rsidRPr="00B56DA3" w:rsidRDefault="00B56DA3" w:rsidP="00B56DA3"/>
    <w:p w:rsidR="000E4162" w:rsidRDefault="000E4162" w:rsidP="000E41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14 январь 2021 й.</w:t>
      </w: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                      №2                           </w:t>
      </w:r>
      <w:r>
        <w:rPr>
          <w:rFonts w:ascii="Times New Roman" w:hAnsi="Times New Roman"/>
          <w:b/>
        </w:rPr>
        <w:t xml:space="preserve">14 января  2021 года  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</w:p>
    <w:p w:rsidR="000E4162" w:rsidRDefault="000E4162" w:rsidP="000E4162">
      <w:pPr>
        <w:spacing w:line="360" w:lineRule="auto"/>
        <w:jc w:val="center"/>
        <w:rPr>
          <w:rFonts w:ascii="Times New Roman" w:hAnsi="Times New Roman"/>
        </w:rPr>
      </w:pPr>
    </w:p>
    <w:p w:rsidR="000E4162" w:rsidRDefault="000E4162" w:rsidP="000E416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 ПОРЯДКА ПРИМЕНЕНИЯ БЮДЖЕТНОЙ КЛАССИФИКАЦИИ РОССИЙСКОЙ ФЕДЕРАЦИИ В ЧАСТИ, ОТНОСЯЩЕЙСЯ К БЮДЖЕТУ СЕЛЬСКОГО ПОСЕЛЕНИЯ  ТАЗЛАРОВСКИЙ  СЕЛЬСОВЕТ МУНИЦИПАЛЬНОГО РАЙОНА БУРАЕВСКИЙ РАЙОН РЕСПУБЛИКИ БАШКОРТОСТАН НА 2021 ГОД И НА ПЛАНОВЫЙ ПЕРИОД 2022 И 2023 ГОДОВ</w:t>
      </w:r>
    </w:p>
    <w:p w:rsidR="000E4162" w:rsidRDefault="000E4162" w:rsidP="000E4162">
      <w:pPr>
        <w:spacing w:line="360" w:lineRule="auto"/>
        <w:jc w:val="center"/>
        <w:rPr>
          <w:rFonts w:ascii="Times New Roman" w:hAnsi="Times New Roman"/>
        </w:rPr>
      </w:pP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целях единства бюджетной политики и своевременного составления бюджета сельского поселения Тазларовский сельсовет муниципального района Бураевский район Республики Башкортостан в соответствии со статьями 19, 20, 21, 23 Бюджетного кодекса Российской Федерации, статьей 7 решения Совета  сельского поселения Тазларовский сельсовет муниципального района Бураевский район Республики Башкортостан от </w:t>
      </w:r>
      <w:r w:rsidRPr="00384134">
        <w:rPr>
          <w:rFonts w:ascii="Times New Roman" w:hAnsi="Times New Roman"/>
        </w:rPr>
        <w:t xml:space="preserve"> </w:t>
      </w:r>
      <w:r w:rsidR="00384134" w:rsidRPr="00384134">
        <w:rPr>
          <w:rFonts w:ascii="Times New Roman" w:hAnsi="Times New Roman"/>
        </w:rPr>
        <w:t>30 января</w:t>
      </w:r>
      <w:r w:rsidRPr="00384134">
        <w:rPr>
          <w:rFonts w:ascii="Times New Roman" w:hAnsi="Times New Roman"/>
        </w:rPr>
        <w:t xml:space="preserve"> 2014 года</w:t>
      </w:r>
      <w:r>
        <w:rPr>
          <w:rFonts w:ascii="Times New Roman" w:hAnsi="Times New Roman"/>
        </w:rPr>
        <w:t xml:space="preserve"> №  </w:t>
      </w:r>
      <w:r w:rsidR="00384134">
        <w:rPr>
          <w:rFonts w:ascii="Times New Roman" w:hAnsi="Times New Roman"/>
        </w:rPr>
        <w:t xml:space="preserve">154 </w:t>
      </w:r>
      <w:r>
        <w:rPr>
          <w:rFonts w:ascii="Times New Roman" w:hAnsi="Times New Roman"/>
        </w:rPr>
        <w:t xml:space="preserve">"Об утверждении Положения о бюджетном процессе в сельском поселении Тазларовский сельсовет  муниципального  района Бураевский район  Республики Башкортостан", руководствуясь Уставом сельского поселения Тазларовский Сельсовет муниципального района Бураевский район Республики Башкортостан, </w:t>
      </w:r>
      <w:r>
        <w:rPr>
          <w:rFonts w:ascii="Times New Roman" w:hAnsi="Times New Roman"/>
          <w:b/>
        </w:rPr>
        <w:t>постановляю:</w:t>
      </w: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прилагаемый Порядок применения бюджетной классификации Российской Федерации в части, относящейся к бюджету сельского поселения Тазларовский сельсовет муниципального района Бураевский район Республики Башкортостан, согласно приложению к настоящему постановлению.</w:t>
      </w: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</w:t>
      </w:r>
      <w:r w:rsidR="00384134"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 постановление  вступает в силу с 1 января 2021 года.</w:t>
      </w: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исполнением настоящего постановления оставляю за собой</w:t>
      </w:r>
      <w:r w:rsidR="00B56DA3">
        <w:rPr>
          <w:rFonts w:ascii="Times New Roman" w:hAnsi="Times New Roman"/>
        </w:rPr>
        <w:t>.</w:t>
      </w: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 сельского поселения                                                          И.К.Даутов.</w:t>
      </w: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E4162" w:rsidRDefault="000E4162" w:rsidP="000E416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о порядке </w:t>
      </w: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бюджетной</w:t>
      </w: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Тазларовский сельсовет</w:t>
      </w: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E4162" w:rsidRDefault="000E4162" w:rsidP="000E4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Бураевский район РБ</w:t>
      </w:r>
    </w:p>
    <w:p w:rsidR="000E4162" w:rsidRDefault="000E4162" w:rsidP="000E41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E4162" w:rsidRDefault="000E4162" w:rsidP="000E41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0E4162" w:rsidRDefault="000E4162" w:rsidP="000E41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ЧАСТИ, ОТНОСЯЩЕЙСЯ К БЮДЖЕТУ СЕЛЬСКОГО ПОСЕЛЕНИЯ ТАЗЛАРОВСКИЙ СЕЛЬСОВЕТ МУНИЦИПАЛЬНОГО РАЙОНА БУРАЕВСКИЙ РАЙОН РЕСПУБЛИКИ БАШКОРТОСТАН</w:t>
      </w:r>
    </w:p>
    <w:p w:rsidR="000E4162" w:rsidRDefault="000E4162" w:rsidP="000E4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Тазларовский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Тазларовский сельсовет муниципального района Бураевский район Республики Башкортостан (далее сельского поселения).</w:t>
      </w:r>
    </w:p>
    <w:p w:rsidR="000E4162" w:rsidRDefault="000E4162" w:rsidP="000E4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  <w:lang w:val="en-US"/>
          </w:rPr>
          <w:t>I</w:t>
        </w:r>
        <w:r>
          <w:rPr>
            <w:rFonts w:ascii="Times New Roman" w:hAnsi="Times New Roman"/>
          </w:rPr>
          <w:t>.</w:t>
        </w:r>
      </w:smartTag>
      <w:r>
        <w:rPr>
          <w:rFonts w:ascii="Times New Roman" w:hAnsi="Times New Roman"/>
        </w:rPr>
        <w:t xml:space="preserve"> Установление, детализация и определение порядка</w:t>
      </w:r>
      <w:r>
        <w:rPr>
          <w:rFonts w:ascii="Times New Roman" w:hAnsi="Times New Roman"/>
        </w:rPr>
        <w:br/>
        <w:t xml:space="preserve">применения классификации доходов бюджета сельского поселения Тазларовский  сельсовет   муниципального района Бураевский район Республики Башкортостан 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  <w:lang w:eastAsia="en-US"/>
        </w:rPr>
      </w:pP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детализации поступлений по кодам вида доходов бюджета применяется код подвида доходов бюджета.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учреждения, утверждаются отдельным распоряжением Главы администрации сельского поселения Тазларовский  сельсовет муниципального района  Бураевский район Республики Башкортостан.</w:t>
      </w:r>
    </w:p>
    <w:p w:rsidR="000E4162" w:rsidRDefault="000E4162" w:rsidP="000E4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Установление, детализация и определение порядка </w:t>
      </w:r>
      <w:r>
        <w:rPr>
          <w:rFonts w:ascii="Times New Roman" w:hAnsi="Times New Roman"/>
        </w:rPr>
        <w:br/>
        <w:t xml:space="preserve">применения классификации расходов бюджета сельского поселения Тазларовский  сельсовет муниципального района  Бураевский район Республики Башкортостан </w:t>
      </w:r>
      <w:r>
        <w:rPr>
          <w:rFonts w:ascii="Times New Roman" w:hAnsi="Times New Roman"/>
        </w:rPr>
        <w:br/>
        <w:t xml:space="preserve"> </w:t>
      </w:r>
    </w:p>
    <w:p w:rsidR="000E4162" w:rsidRDefault="000E4162" w:rsidP="000E4162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4162" w:rsidRDefault="000E4162" w:rsidP="000E4162">
      <w:pPr>
        <w:pStyle w:val="af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статьи расходов бюджета поселения обеспечивают привязку бюджетных ассигнований бюджета сельского поселения к муниципальным  программам сельского поселения,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2" w:name="sub_42102"/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bookmarkEnd w:id="2"/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кода целевой статьи расходов бюджета сельского поселения состоит из десяти разрядов и включает следующие составные части (таблица 1):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bookmarkStart w:id="3" w:name="sub_42104"/>
      <w:r>
        <w:rPr>
          <w:rFonts w:ascii="Times New Roman" w:hAnsi="Times New Roman"/>
        </w:rPr>
        <w:lastRenderedPageBreak/>
        <w:t xml:space="preserve">код программного (непрограммного) направления расходов </w:t>
      </w:r>
      <w:r>
        <w:rPr>
          <w:rFonts w:ascii="Times New Roman" w:hAnsi="Times New Roman"/>
        </w:rPr>
        <w:br/>
        <w:t>(8-9 разряды кода классификации расходов) – предназначен для кодирования бюджетных ассигнований по муниципальным программам сельского поселения, непрограммным направлениям деятельности;</w:t>
      </w:r>
    </w:p>
    <w:bookmarkEnd w:id="3"/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поселения, целевым программам, предусмотренным в рамках муниципальных программ сельского поселения, непрограммным направлениям деятельности;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>
        <w:rPr>
          <w:rFonts w:ascii="Times New Roman" w:hAnsi="Times New Roman"/>
        </w:rPr>
        <w:br/>
        <w:t>по основным мероприятиям подпрограмм муниципальных программ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сельского поселения,   целевых программ, предусмотренных в рамках муниципальных программ;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направления расходов (13-17 разряды кода классификации </w:t>
      </w:r>
      <w:r>
        <w:rPr>
          <w:rFonts w:ascii="Times New Roman" w:hAnsi="Times New Roman"/>
        </w:rPr>
        <w:br/>
        <w:t xml:space="preserve">расходов) – предназначен для кодирования бюджетных ассигнований </w:t>
      </w:r>
      <w:r>
        <w:rPr>
          <w:rFonts w:ascii="Times New Roman" w:hAnsi="Times New Roman"/>
        </w:rPr>
        <w:br/>
        <w:t xml:space="preserve">по направлениям расходования средств, конкретизирующим </w:t>
      </w:r>
      <w:r>
        <w:rPr>
          <w:rFonts w:ascii="Times New Roman" w:hAnsi="Times New Roman"/>
        </w:rPr>
        <w:br/>
        <w:t>(при необходимости) отдельные мероприятия.</w:t>
      </w:r>
    </w:p>
    <w:p w:rsidR="000E4162" w:rsidRDefault="000E4162" w:rsidP="000E4162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0E4162" w:rsidTr="000E4162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Целевая статья</w:t>
            </w:r>
          </w:p>
        </w:tc>
      </w:tr>
      <w:tr w:rsidR="000E4162" w:rsidTr="000E4162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br/>
              <w:t>расходов</w:t>
            </w:r>
          </w:p>
        </w:tc>
      </w:tr>
      <w:tr w:rsidR="000E4162" w:rsidTr="000E4162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</w:p>
        </w:tc>
      </w:tr>
      <w:tr w:rsidR="000E4162" w:rsidTr="000E4162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bookmarkStart w:id="4" w:name="sub_1003423879"/>
      <w:r>
        <w:rPr>
          <w:rFonts w:ascii="Times New Roman" w:hAnsi="Times New Roman"/>
        </w:rPr>
        <w:t>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0E4162" w:rsidRDefault="000E4162" w:rsidP="000E4162">
      <w:pPr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>
        <w:rPr>
          <w:rFonts w:ascii="Times New Roman" w:hAnsi="Times New Roman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применения кодов направлений целевых статей расходов бюджета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9" w:history="1">
        <w:r>
          <w:rPr>
            <w:rStyle w:val="af0"/>
          </w:rPr>
          <w:t>приказом</w:t>
        </w:r>
      </w:hyperlink>
      <w:r>
        <w:rPr>
          <w:rFonts w:ascii="Times New Roman" w:hAnsi="Times New Roman"/>
        </w:rPr>
        <w:t xml:space="preserve">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 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Обособление и детализация кодов направлений расходов бюджета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(далее – Порядок №85н, Приказ №98н).</w:t>
      </w:r>
    </w:p>
    <w:p w:rsidR="000E4162" w:rsidRDefault="000E4162" w:rsidP="000E4162">
      <w:pPr>
        <w:ind w:firstLine="709"/>
        <w:jc w:val="both"/>
        <w:outlineLvl w:val="2"/>
        <w:rPr>
          <w:rFonts w:ascii="Times New Roman" w:hAnsi="Times New Roman"/>
          <w:lang w:eastAsia="en-US"/>
        </w:rPr>
      </w:pPr>
      <w:hyperlink r:id="rId10" w:anchor="Par3608" w:history="1">
        <w:r>
          <w:rPr>
            <w:rStyle w:val="af0"/>
          </w:rPr>
          <w:t>Перечень</w:t>
        </w:r>
      </w:hyperlink>
      <w:r>
        <w:rPr>
          <w:rFonts w:ascii="Times New Roman" w:hAnsi="Times New Roman"/>
        </w:rPr>
        <w:t xml:space="preserve"> главных распорядителей средств бюджета сельского поселения установлен </w:t>
      </w:r>
      <w:r>
        <w:rPr>
          <w:rFonts w:ascii="Times New Roman" w:hAnsi="Times New Roman"/>
          <w:b/>
        </w:rPr>
        <w:t xml:space="preserve">в приложении № 1 </w:t>
      </w:r>
      <w:r>
        <w:rPr>
          <w:rFonts w:ascii="Times New Roman" w:hAnsi="Times New Roman"/>
        </w:rPr>
        <w:t>к настоящему Порядку.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целевых статей расходов, задействованных в бюджете сельского поселения,  установлен в </w:t>
      </w:r>
      <w:r>
        <w:rPr>
          <w:rFonts w:ascii="Times New Roman" w:hAnsi="Times New Roman"/>
          <w:b/>
        </w:rPr>
        <w:t>приложении № 2</w:t>
      </w:r>
      <w:r>
        <w:rPr>
          <w:rFonts w:ascii="Times New Roman" w:hAnsi="Times New Roman"/>
        </w:rPr>
        <w:t xml:space="preserve"> к настоящему Порядку.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>
        <w:rPr>
          <w:rFonts w:ascii="Times New Roman" w:hAnsi="Times New Roman"/>
          <w:spacing w:val="-10"/>
        </w:rPr>
        <w:t>бюджета</w:t>
      </w:r>
      <w:r>
        <w:rPr>
          <w:rFonts w:ascii="Times New Roman" w:hAnsi="Times New Roman"/>
        </w:rPr>
        <w:t xml:space="preserve"> сельского поселения, устанавливается в </w:t>
      </w:r>
      <w:r>
        <w:rPr>
          <w:rFonts w:ascii="Times New Roman" w:hAnsi="Times New Roman"/>
          <w:b/>
        </w:rPr>
        <w:t>приложении № 3</w:t>
      </w:r>
      <w:r>
        <w:rPr>
          <w:rFonts w:ascii="Times New Roman" w:hAnsi="Times New Roman"/>
        </w:rPr>
        <w:t xml:space="preserve"> к настоящему Порядку.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4162" w:rsidRDefault="000E4162" w:rsidP="000E4162">
      <w:pPr>
        <w:ind w:firstLine="709"/>
        <w:jc w:val="center"/>
        <w:outlineLvl w:val="2"/>
        <w:rPr>
          <w:rFonts w:ascii="Times New Roman" w:hAnsi="Times New Roman"/>
          <w:b/>
          <w:strike/>
        </w:rPr>
      </w:pPr>
      <w:r>
        <w:rPr>
          <w:rFonts w:ascii="Times New Roman" w:hAnsi="Times New Roman"/>
          <w:b/>
        </w:rPr>
        <w:t>2. Перечень и правила отнесения расходов бюджета сельского поселения Тазларовский  сельсовет муниципального района Бураевский район Республики Башкортостан   на соответствующие направления расходов.</w:t>
      </w:r>
    </w:p>
    <w:p w:rsidR="000E4162" w:rsidRDefault="000E4162" w:rsidP="000E4162">
      <w:pPr>
        <w:ind w:firstLine="709"/>
        <w:jc w:val="center"/>
        <w:outlineLvl w:val="4"/>
        <w:rPr>
          <w:rFonts w:ascii="Times New Roman" w:hAnsi="Times New Roman"/>
          <w:b/>
        </w:rPr>
      </w:pPr>
    </w:p>
    <w:p w:rsidR="000E4162" w:rsidRDefault="000E4162" w:rsidP="000E4162">
      <w:pPr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2.1. 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0E4162" w:rsidRDefault="000E4162" w:rsidP="000E4162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0E4162" w:rsidRDefault="000E4162" w:rsidP="000E4162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- 02040 Аппарат органов местного самоуправления. 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0E4162" w:rsidRDefault="000E4162" w:rsidP="000E4162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0E4162" w:rsidRDefault="000E4162" w:rsidP="000E4162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за счет резервного фонда Администрации муниципального района Бураевский район Республики Башкортостан.</w:t>
      </w:r>
    </w:p>
    <w:p w:rsidR="000E4162" w:rsidRDefault="000E4162" w:rsidP="000E4162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0E4162" w:rsidRDefault="000E4162" w:rsidP="000E4162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0E4162" w:rsidRDefault="000E4162" w:rsidP="000E4162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Перечень целевых статей, задействованных в бюджете бюджета сельского поселения  Тазларовский  сельсовет муниципального района Бураевский район Республики Башкортостан:</w:t>
      </w:r>
    </w:p>
    <w:p w:rsidR="000E4162" w:rsidRDefault="000E4162" w:rsidP="000E416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0E4162" w:rsidRDefault="000E4162" w:rsidP="000E4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4162" w:rsidRDefault="000E4162" w:rsidP="000E416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24300 Мероприятия по развитию инфраструктуры объектов противопожарной службы</w:t>
      </w:r>
    </w:p>
    <w:p w:rsidR="000E4162" w:rsidRDefault="000E4162" w:rsidP="000E41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Муниципальная программа "Формирование комфортной городской среды"</w:t>
      </w:r>
    </w:p>
    <w:p w:rsidR="000E4162" w:rsidRDefault="000E4162" w:rsidP="000E41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4162" w:rsidRDefault="000E4162" w:rsidP="000E41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E4162" w:rsidRDefault="000E4162" w:rsidP="000E41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E4162" w:rsidRDefault="000E4162" w:rsidP="000E416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162" w:rsidRDefault="000E4162" w:rsidP="000E4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0E4162" w:rsidRDefault="000E4162" w:rsidP="000E4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- 02030  Глава муниципального образования;</w:t>
      </w:r>
    </w:p>
    <w:p w:rsidR="000E4162" w:rsidRDefault="000E4162" w:rsidP="000E4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-02040 Аппарат органов муниципального образования;</w:t>
      </w:r>
    </w:p>
    <w:p w:rsidR="000E4162" w:rsidRDefault="000E4162" w:rsidP="000E4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-03480 Мероприятия в топливно-энергетической области;</w:t>
      </w:r>
    </w:p>
    <w:p w:rsidR="000E4162" w:rsidRDefault="000E4162" w:rsidP="000E4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отсутствуют военные комиссариаты;</w:t>
      </w:r>
    </w:p>
    <w:p w:rsidR="000E4162" w:rsidRDefault="000E4162" w:rsidP="000E4162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0E4162" w:rsidRDefault="000E4162" w:rsidP="000E4162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5" w:name="P4106"/>
      <w:bookmarkEnd w:id="5"/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. Установление, детализация и определение порядка </w:t>
      </w:r>
      <w:r>
        <w:rPr>
          <w:rFonts w:ascii="Times New Roman" w:hAnsi="Times New Roman"/>
        </w:rPr>
        <w:br/>
        <w:t xml:space="preserve">применения классификации источников финансирования </w:t>
      </w:r>
      <w:r>
        <w:rPr>
          <w:rFonts w:ascii="Times New Roman" w:hAnsi="Times New Roman"/>
        </w:rPr>
        <w:br/>
        <w:t>дефицита бюджета сельского поселения  Тазларовский  сельсовет муниципального</w:t>
      </w: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района Бураевский район Республики Башкортостан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В рамках кода вида источников финансирования дефицита бюджета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  <w:spacing w:val="-6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  <w:spacing w:val="-6"/>
        </w:rPr>
        <w:t>.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Перечень кодов источников финансирования дефицита бюджета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  <w:spacing w:val="-6"/>
        </w:rPr>
        <w:t xml:space="preserve"> по соответствующему подвиду источников финансирования дефицитов бюджетов установлен в </w:t>
      </w:r>
      <w:r>
        <w:rPr>
          <w:rFonts w:ascii="Times New Roman" w:hAnsi="Times New Roman"/>
          <w:b/>
          <w:spacing w:val="-6"/>
        </w:rPr>
        <w:t>приложении №</w:t>
      </w:r>
      <w:r>
        <w:rPr>
          <w:rFonts w:ascii="Times New Roman" w:hAnsi="Times New Roman"/>
          <w:b/>
          <w:spacing w:val="-6"/>
          <w:lang w:val="en-US"/>
        </w:rPr>
        <w:t> </w:t>
      </w:r>
      <w:r>
        <w:rPr>
          <w:rFonts w:ascii="Times New Roman" w:hAnsi="Times New Roman"/>
          <w:b/>
          <w:spacing w:val="-6"/>
        </w:rPr>
        <w:t xml:space="preserve">3 </w:t>
      </w:r>
      <w:r>
        <w:rPr>
          <w:rFonts w:ascii="Times New Roman" w:hAnsi="Times New Roman"/>
          <w:spacing w:val="-6"/>
        </w:rPr>
        <w:t>к настоящему Порядку.</w:t>
      </w:r>
    </w:p>
    <w:p w:rsidR="000E4162" w:rsidRDefault="000E4162" w:rsidP="000E4162">
      <w:pPr>
        <w:ind w:firstLine="709"/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>
        <w:rPr>
          <w:rFonts w:ascii="Times New Roman" w:hAnsi="Times New Roman"/>
          <w:snapToGrid w:val="0"/>
        </w:rPr>
        <w:t xml:space="preserve">задействованных </w:t>
      </w:r>
      <w:r>
        <w:rPr>
          <w:rFonts w:ascii="Times New Roman" w:hAnsi="Times New Roman"/>
          <w:snapToGrid w:val="0"/>
        </w:rPr>
        <w:br/>
        <w:t xml:space="preserve">в бюджете </w:t>
      </w:r>
      <w:r>
        <w:rPr>
          <w:rFonts w:ascii="Times New Roman" w:hAnsi="Times New Roman"/>
        </w:rPr>
        <w:t>сельского поселения Тазларовский  сельсовет</w:t>
      </w:r>
      <w:r>
        <w:rPr>
          <w:rFonts w:ascii="Times New Roman" w:hAnsi="Times New Roman"/>
          <w:snapToGrid w:val="0"/>
        </w:rPr>
        <w:t xml:space="preserve"> муниципального района Бураевский район Республике  </w:t>
      </w: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>
        <w:rPr>
          <w:rFonts w:ascii="Times New Roman" w:hAnsi="Times New Roman"/>
          <w:b/>
        </w:rPr>
        <w:t>Приложении № 5</w:t>
      </w:r>
      <w:r>
        <w:rPr>
          <w:rFonts w:ascii="Times New Roman" w:hAnsi="Times New Roman"/>
        </w:rPr>
        <w:t xml:space="preserve"> к настоящему Порядку.</w:t>
      </w:r>
    </w:p>
    <w:p w:rsidR="000E4162" w:rsidRDefault="000E4162" w:rsidP="000E4162">
      <w:pPr>
        <w:jc w:val="both"/>
        <w:rPr>
          <w:rFonts w:ascii="Times New Roman" w:hAnsi="Times New Roman"/>
          <w:b/>
        </w:rPr>
      </w:pPr>
    </w:p>
    <w:p w:rsidR="000E4162" w:rsidRDefault="000E4162" w:rsidP="000E4162">
      <w:pPr>
        <w:ind w:firstLine="709"/>
        <w:jc w:val="both"/>
        <w:outlineLvl w:val="4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4.2. П</w:t>
      </w:r>
      <w:r>
        <w:rPr>
          <w:rFonts w:ascii="Times New Roman" w:hAnsi="Times New Roman"/>
          <w:snapToGrid w:val="0"/>
        </w:rPr>
        <w:t xml:space="preserve">равила применения в части детализации кодов расходов </w:t>
      </w:r>
      <w:r>
        <w:rPr>
          <w:rFonts w:ascii="Times New Roman" w:hAnsi="Times New Roman"/>
        </w:rPr>
        <w:t xml:space="preserve">операций сектора </w:t>
      </w:r>
      <w:r>
        <w:rPr>
          <w:rFonts w:ascii="Times New Roman" w:hAnsi="Times New Roman"/>
        </w:rPr>
        <w:lastRenderedPageBreak/>
        <w:t>государственного управления</w:t>
      </w:r>
      <w:r>
        <w:rPr>
          <w:rFonts w:ascii="Times New Roman" w:hAnsi="Times New Roman"/>
          <w:snapToGrid w:val="0"/>
        </w:rPr>
        <w:t xml:space="preserve">, задействованных в бюджете </w:t>
      </w:r>
      <w:r>
        <w:rPr>
          <w:rFonts w:ascii="Times New Roman" w:hAnsi="Times New Roman"/>
        </w:rPr>
        <w:t>сельского поселения</w:t>
      </w:r>
    </w:p>
    <w:p w:rsidR="000E4162" w:rsidRDefault="000E4162" w:rsidP="000E4162">
      <w:pPr>
        <w:ind w:firstLine="709"/>
        <w:jc w:val="both"/>
        <w:outlineLvl w:val="4"/>
        <w:rPr>
          <w:rFonts w:ascii="Times New Roman" w:hAnsi="Times New Roman"/>
          <w:snapToGrid w:val="0"/>
        </w:rPr>
      </w:pPr>
    </w:p>
    <w:p w:rsidR="000E4162" w:rsidRDefault="000E4162" w:rsidP="000E4162">
      <w:pPr>
        <w:ind w:firstLine="709"/>
        <w:jc w:val="center"/>
        <w:outlineLvl w:val="4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napToGrid w:val="0"/>
        </w:rPr>
        <w:t xml:space="preserve">Статья 211 </w:t>
      </w:r>
      <w:r>
        <w:rPr>
          <w:rFonts w:ascii="Times New Roman" w:hAnsi="Times New Roman"/>
        </w:rPr>
        <w:t>" Заработная плата"</w:t>
      </w:r>
    </w:p>
    <w:p w:rsidR="000E4162" w:rsidRDefault="000E4162" w:rsidP="000E4162">
      <w:pPr>
        <w:ind w:firstLine="709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по заработной плате работников.</w:t>
      </w:r>
    </w:p>
    <w:p w:rsidR="000E4162" w:rsidRDefault="000E4162" w:rsidP="000E4162">
      <w:pPr>
        <w:ind w:firstLine="709"/>
        <w:jc w:val="center"/>
        <w:outlineLvl w:val="4"/>
        <w:rPr>
          <w:rFonts w:ascii="Times New Roman" w:hAnsi="Times New Roman"/>
          <w:snapToGrid w:val="0"/>
        </w:rPr>
      </w:pPr>
    </w:p>
    <w:p w:rsidR="000E4162" w:rsidRDefault="000E4162" w:rsidP="000E4162">
      <w:pPr>
        <w:ind w:firstLine="709"/>
        <w:jc w:val="center"/>
        <w:outlineLvl w:val="4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napToGrid w:val="0"/>
        </w:rPr>
        <w:t xml:space="preserve">Статья 213 </w:t>
      </w:r>
      <w:r>
        <w:rPr>
          <w:rFonts w:ascii="Times New Roman" w:hAnsi="Times New Roman"/>
        </w:rPr>
        <w:t>" Начисления на выплаты по оплате труда"</w:t>
      </w:r>
    </w:p>
    <w:p w:rsidR="000E4162" w:rsidRDefault="000E4162" w:rsidP="000E4162">
      <w:pPr>
        <w:ind w:firstLine="709"/>
        <w:jc w:val="center"/>
        <w:outlineLvl w:val="4"/>
        <w:rPr>
          <w:rFonts w:ascii="Times New Roman" w:hAnsi="Times New Roman"/>
        </w:rPr>
      </w:pPr>
    </w:p>
    <w:p w:rsidR="000E4162" w:rsidRDefault="000E4162" w:rsidP="000E416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На данный элемент относятся страховые взносы на зарплату и другие выплаты сотрудникам.</w:t>
      </w:r>
    </w:p>
    <w:p w:rsidR="000E4162" w:rsidRDefault="000E4162" w:rsidP="000E4162">
      <w:pPr>
        <w:ind w:firstLine="709"/>
        <w:jc w:val="center"/>
        <w:outlineLvl w:val="4"/>
        <w:rPr>
          <w:rFonts w:ascii="Times New Roman" w:hAnsi="Times New Roman"/>
          <w:lang w:eastAsia="en-US"/>
        </w:rPr>
      </w:pPr>
    </w:p>
    <w:p w:rsidR="000E4162" w:rsidRDefault="000E4162" w:rsidP="000E4162">
      <w:pPr>
        <w:ind w:firstLine="709"/>
        <w:jc w:val="center"/>
        <w:outlineLvl w:val="4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Статья 221 </w:t>
      </w:r>
      <w:r>
        <w:rPr>
          <w:rFonts w:ascii="Times New Roman" w:hAnsi="Times New Roman"/>
        </w:rPr>
        <w:t>"Услуги связи"</w:t>
      </w:r>
    </w:p>
    <w:p w:rsidR="000E4162" w:rsidRDefault="000E4162" w:rsidP="000E4162">
      <w:pPr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0E4162" w:rsidRDefault="000E4162" w:rsidP="000E4162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0E4162" w:rsidRDefault="000E4162" w:rsidP="000E4162">
      <w:pPr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222 «Транспортные услуги»</w:t>
      </w:r>
    </w:p>
    <w:p w:rsidR="000E4162" w:rsidRDefault="000E4162" w:rsidP="000E4162">
      <w:pPr>
        <w:shd w:val="clear" w:color="auto" w:fill="FFFFFF"/>
        <w:ind w:firstLine="567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 оплата договоров гражданско-правового характера, заключенных с физическими лицами, на оказание транспортных услуг; другие аналогичные расходы.</w:t>
      </w:r>
      <w:r>
        <w:rPr>
          <w:rFonts w:ascii="Times New Roman" w:hAnsi="Times New Roman"/>
          <w:iCs/>
          <w:color w:val="000000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0E4162" w:rsidRDefault="000E4162" w:rsidP="000E4162">
      <w:pPr>
        <w:shd w:val="clear" w:color="auto" w:fill="FFFFFF"/>
        <w:ind w:firstLine="567"/>
        <w:rPr>
          <w:rFonts w:ascii="Times New Roman" w:hAnsi="Times New Roman"/>
        </w:rPr>
      </w:pPr>
    </w:p>
    <w:p w:rsidR="000E4162" w:rsidRDefault="000E4162" w:rsidP="000E4162">
      <w:pPr>
        <w:pStyle w:val="copyright-info"/>
        <w:shd w:val="clear" w:color="auto" w:fill="FFFFFF"/>
        <w:spacing w:before="0" w:beforeAutospacing="0" w:after="0" w:afterAutospacing="0"/>
      </w:pPr>
      <w:r>
        <w:t>Подстатья 223 "Коммунальные услуги" детализирована элементами: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223.4 "Оплата услуг холодного водоснабжения";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223.5 "Оплата услуг предоставления газа";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223.6 "Оплата услуг предоставления электроэнергии";</w:t>
      </w:r>
    </w:p>
    <w:p w:rsidR="000E4162" w:rsidRDefault="000E4162" w:rsidP="000E4162">
      <w:pPr>
        <w:ind w:firstLine="540"/>
        <w:jc w:val="both"/>
        <w:outlineLvl w:val="0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223.4 "Оплата услуг холодного водоснабжения", 223.5 "Оплата услуг предоставления</w:t>
      </w: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газа", 223.6 "Оплата услуг предоставления электроэнергии"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Подстатья 225 "Работы, услуги по содержанию имущества" детализирована элементами: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hyperlink r:id="rId11" w:anchor="Par54" w:history="1">
        <w:r>
          <w:rPr>
            <w:rStyle w:val="af0"/>
          </w:rPr>
          <w:t>225.1</w:t>
        </w:r>
      </w:hyperlink>
      <w:r>
        <w:rPr>
          <w:rFonts w:ascii="Times New Roman" w:hAnsi="Times New Roman"/>
        </w:rPr>
        <w:t xml:space="preserve"> "Содержание нефинансовых активов в чистоте";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hyperlink r:id="rId12" w:anchor="Par58" w:history="1">
        <w:r>
          <w:rPr>
            <w:rStyle w:val="af0"/>
          </w:rPr>
          <w:t>225.2</w:t>
        </w:r>
      </w:hyperlink>
      <w:r>
        <w:rPr>
          <w:rFonts w:ascii="Times New Roman" w:hAnsi="Times New Roman"/>
        </w:rPr>
        <w:t xml:space="preserve"> "Текущий ремонт (ремонт)";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hyperlink r:id="rId13" w:anchor="Par75" w:history="1">
        <w:r>
          <w:rPr>
            <w:rStyle w:val="af0"/>
          </w:rPr>
          <w:t>225.6</w:t>
        </w:r>
      </w:hyperlink>
      <w:r>
        <w:rPr>
          <w:rFonts w:ascii="Times New Roman" w:hAnsi="Times New Roman"/>
        </w:rPr>
        <w:t xml:space="preserve"> "Другие расходы по содержанию имущества".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6" w:name="Par54"/>
      <w:bookmarkEnd w:id="6"/>
      <w:r>
        <w:rPr>
          <w:rFonts w:ascii="Times New Roman" w:hAnsi="Times New Roman"/>
        </w:rPr>
        <w:lastRenderedPageBreak/>
        <w:t>225.1 "Содержание нефинансовых активов в чистоте"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7" w:name="Par58"/>
      <w:bookmarkEnd w:id="7"/>
      <w:r>
        <w:rPr>
          <w:rFonts w:ascii="Times New Roman" w:hAnsi="Times New Roman"/>
        </w:rPr>
        <w:t>225.2 "Текущий ремонт (ремонт)"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по текущему ремонту.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>
        <w:rPr>
          <w:rFonts w:ascii="Times New Roman" w:hAnsi="Times New Roman"/>
        </w:rPr>
        <w:t>225.6 "Другие расходы по содержанию имущества"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на: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замазку, оклейку окон;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энергетическое обследование;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заправку картриджей;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реставрацию музейных предметов и музейных коллекций, включенных в состав музейных фондов;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аналогичные расходы.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Подстатья 226 "Прочие работы, услуги" детализирована элементами: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hyperlink r:id="rId14" w:anchor="Par107" w:history="1">
        <w:r>
          <w:rPr>
            <w:rStyle w:val="af0"/>
          </w:rPr>
          <w:t>226.2</w:t>
        </w:r>
      </w:hyperlink>
      <w:r>
        <w:rPr>
          <w:rFonts w:ascii="Times New Roman" w:hAnsi="Times New Roman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hyperlink r:id="rId15" w:anchor="Par118" w:history="1">
        <w:r>
          <w:rPr>
            <w:rStyle w:val="af0"/>
          </w:rPr>
          <w:t>226.3</w:t>
        </w:r>
      </w:hyperlink>
      <w:r>
        <w:rPr>
          <w:rFonts w:ascii="Times New Roman" w:hAnsi="Times New Roman"/>
        </w:rPr>
        <w:t xml:space="preserve"> "Проектные и изыскательские работы";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hyperlink r:id="rId16" w:anchor="Par130" w:history="1">
        <w:r>
          <w:rPr>
            <w:rStyle w:val="af0"/>
          </w:rPr>
          <w:t>226.7</w:t>
        </w:r>
      </w:hyperlink>
      <w:r>
        <w:rPr>
          <w:rFonts w:ascii="Times New Roman" w:hAnsi="Times New Roman"/>
        </w:rPr>
        <w:t xml:space="preserve"> "Услуги в области информационных технологий";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hyperlink r:id="rId17" w:anchor="Par150" w:history="1">
        <w:r>
          <w:rPr>
            <w:rStyle w:val="af0"/>
          </w:rPr>
          <w:t>226.10</w:t>
        </w:r>
      </w:hyperlink>
      <w:r>
        <w:rPr>
          <w:rFonts w:ascii="Times New Roman" w:hAnsi="Times New Roman"/>
        </w:rPr>
        <w:t xml:space="preserve"> "Иные работы и услуги".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bookmarkStart w:id="11" w:name="Par102"/>
      <w:bookmarkEnd w:id="11"/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12" w:name="Par107"/>
      <w:bookmarkEnd w:id="12"/>
      <w:r>
        <w:rPr>
          <w:rFonts w:ascii="Times New Roman" w:hAnsi="Times New Roman"/>
        </w:rPr>
        <w:t>226.2 "Услуги по разработке схем территориального</w:t>
      </w: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планирования, градостроительных и технических регламентов,</w:t>
      </w: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градостроительному зонированию, планировке территорий"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на: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межевание границ земельных участков;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архитектурно-археологических обмеров;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разработку генеральных планов, совмещенных с проектом планировки территории;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E4162" w:rsidRDefault="000E4162" w:rsidP="000E4162">
      <w:pPr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13" w:name="Par118"/>
      <w:bookmarkEnd w:id="13"/>
      <w:r>
        <w:rPr>
          <w:rFonts w:ascii="Times New Roman" w:hAnsi="Times New Roman"/>
        </w:rPr>
        <w:t>226.3 "Проектные и изыскательские работы"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>
        <w:rPr>
          <w:rFonts w:ascii="Times New Roman" w:hAnsi="Times New Roman"/>
        </w:rPr>
        <w:t>226.7 "Услуги в области информационных технологий"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на: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безопасности информации и режимно-секретных мероприятий;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bookmarkStart w:id="17" w:name="Par138"/>
      <w:bookmarkStart w:id="18" w:name="Par150"/>
      <w:bookmarkEnd w:id="17"/>
      <w:bookmarkEnd w:id="18"/>
      <w:r>
        <w:rPr>
          <w:rFonts w:ascii="Times New Roman" w:hAnsi="Times New Roman"/>
        </w:rPr>
        <w:t>226.10 "Иные работы и услуги"</w:t>
      </w: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на: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предоставлению выписок из государственных реестров;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инкассаторские услуги;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</w:t>
      </w:r>
      <w:r>
        <w:rPr>
          <w:rFonts w:ascii="Times New Roman" w:hAnsi="Times New Roman"/>
        </w:rPr>
        <w:lastRenderedPageBreak/>
        <w:t>подписки;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курьерской доставке;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рекламного характера (в том числе, размещение объявлений в средствах массовой информации);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демеркуризации;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инвентаризации и паспортизации зданий, сооружений, других основных средств;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по погрузке, разгрузке, укладке, складированию нефинансовых активов;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по распиловке, колке и укладке дров;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и работы по утилизации, захоронению отходов;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обучению на курсах повышения квалификации, подготовки и переподготовки специалистов;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услуги, оказываемые в рамках договора комиссии;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плату за пользование наплавным мостом (понтонной переправой), платной автомобильной дорогой;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изготовлению объектов нефинансовых активов из материала заказчика;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плату за использование радиочастотного спектра;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представительских расходов, прием и обслуживание делегаций;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осуществляемые в целях реализации соглашений с международными финансовыми организациями;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иных медицинских услуг;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другие аналогичные расходы, не отнесенные на элементы </w:t>
      </w:r>
      <w:hyperlink r:id="rId18" w:anchor="Par102" w:history="1">
        <w:r>
          <w:rPr>
            <w:rStyle w:val="af0"/>
            <w:color w:val="000000"/>
          </w:rPr>
          <w:t>226.1</w:t>
        </w:r>
      </w:hyperlink>
      <w:r>
        <w:rPr>
          <w:rFonts w:ascii="Times New Roman" w:hAnsi="Times New Roman"/>
          <w:color w:val="000000"/>
        </w:rPr>
        <w:t xml:space="preserve"> - </w:t>
      </w:r>
      <w:hyperlink r:id="rId19" w:anchor="Par126" w:history="1">
        <w:r>
          <w:rPr>
            <w:rStyle w:val="af0"/>
            <w:color w:val="000000"/>
          </w:rPr>
          <w:t>226.5</w:t>
        </w:r>
      </w:hyperlink>
      <w:r>
        <w:rPr>
          <w:rFonts w:ascii="Times New Roman" w:hAnsi="Times New Roman"/>
          <w:color w:val="000000"/>
        </w:rPr>
        <w:t xml:space="preserve">, </w:t>
      </w:r>
      <w:hyperlink r:id="rId20" w:anchor="Par130" w:history="1">
        <w:r>
          <w:rPr>
            <w:rStyle w:val="af0"/>
            <w:color w:val="000000"/>
          </w:rPr>
          <w:t>226.7</w:t>
        </w:r>
      </w:hyperlink>
      <w:r>
        <w:rPr>
          <w:rFonts w:ascii="Times New Roman" w:hAnsi="Times New Roman"/>
          <w:color w:val="000000"/>
        </w:rPr>
        <w:t xml:space="preserve"> - </w:t>
      </w:r>
      <w:hyperlink r:id="rId21" w:anchor="Par142" w:history="1">
        <w:r>
          <w:rPr>
            <w:rStyle w:val="af0"/>
            <w:color w:val="000000"/>
          </w:rPr>
          <w:t>226.9</w:t>
        </w:r>
      </w:hyperlink>
      <w:r>
        <w:rPr>
          <w:rFonts w:ascii="Times New Roman" w:hAnsi="Times New Roman"/>
          <w:color w:val="000000"/>
        </w:rPr>
        <w:t>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на данный элемент относятся расходы на: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возмещение персоналу расходов, связанных со служебными командировками: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найму жилых помещений;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возмещение персоналу расходов на прохождение медицинского осмотра;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за содержание служебных собак по месту жительства;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стоимости вещевого имущества;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E4162" w:rsidRDefault="000E4162" w:rsidP="000E416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227 "Страхование"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0E4162" w:rsidRDefault="000E4162" w:rsidP="000E416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228 " Услуги, работы для целей капитальных вложений"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на приобретение услуг, работ для целей капитальных вложений.</w:t>
      </w:r>
    </w:p>
    <w:p w:rsidR="000E4162" w:rsidRDefault="000E4162" w:rsidP="000E416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240 "Безвозмездные перечисления текущего характера организациям" детализирована подстатьями: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0E4162" w:rsidRDefault="000E4162" w:rsidP="000E4162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На данный элемент относятся расходы по иным </w:t>
      </w:r>
      <w:hyperlink r:id="rId22" w:anchor="/document/99/555944502/ZAP2IBM3KG/" w:history="1">
        <w:r>
          <w:rPr>
            <w:rStyle w:val="af0"/>
            <w:color w:val="000000"/>
          </w:rPr>
          <w:t>нефинансовым организациям</w:t>
        </w:r>
      </w:hyperlink>
      <w:r>
        <w:rPr>
          <w:rFonts w:ascii="Times New Roman" w:hAnsi="Times New Roman"/>
          <w:color w:val="000000"/>
        </w:rPr>
        <w:t>, кроме нефинансовых организаций госсектора.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290 "Прочие расходы" детализирована подстатьями: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291 "Налоги, пошлины и сборы"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</w:pPr>
      <w:r>
        <w:t>На данный элемент относятся расходы по НДС и налог на прибыль казенных учреждений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</w:pPr>
      <w:r>
        <w:t>Другие налоги, сборы, пошлины и разного рода платежи в бюджеты всех уровней: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</w:pPr>
      <w:r>
        <w:t>– налог на имущество;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</w:pPr>
      <w:r>
        <w:t>– земельный налог, в том числе в период строительства объекта;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</w:pPr>
      <w:r>
        <w:t>– транспортный налог;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</w:pPr>
      <w:r>
        <w:t>– плата за загрязнение окружающей среды;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</w:pPr>
      <w:r>
        <w:t>– госпошлина и сборы в случаях, которые установлены законом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292 "Штрафы за нарушение законодательства о налогах и сборах, законодательства о страховых взносах"</w:t>
      </w:r>
    </w:p>
    <w:p w:rsidR="000E4162" w:rsidRDefault="000E4162" w:rsidP="000E4162">
      <w:pPr>
        <w:pStyle w:val="af3"/>
        <w:shd w:val="clear" w:color="auto" w:fill="FFFFFF"/>
        <w:spacing w:before="0" w:beforeAutospacing="0" w:after="0" w:afterAutospacing="0"/>
        <w:jc w:val="both"/>
      </w:pPr>
      <w:r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297 "Иные выплаты текущего характера организациям"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иные выплаты текущего характера организациям.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310 "Увеличение стоимости основных средств" детализирована подстатьями: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312 "Иные расходы, связанные с увеличением стоимости основных средств".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Подстатья 343 "Увеличение стоимости горюче-смазочных материалов" детализирована элементами: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343.2 "Увеличение стоимости прочих горюче-смазочных материалов".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E4162" w:rsidRDefault="000E4162" w:rsidP="000E4162">
      <w:pPr>
        <w:ind w:firstLine="540"/>
        <w:jc w:val="both"/>
        <w:rPr>
          <w:rFonts w:ascii="Times New Roman" w:hAnsi="Times New Roman"/>
        </w:rPr>
      </w:pPr>
    </w:p>
    <w:p w:rsidR="000E4162" w:rsidRDefault="000E4162" w:rsidP="000E4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0E4162" w:rsidRDefault="000E4162" w:rsidP="000E4162">
      <w:pPr>
        <w:rPr>
          <w:rFonts w:ascii="Times New Roman" w:hAnsi="Times New Roman"/>
        </w:rPr>
        <w:sectPr w:rsidR="000E4162">
          <w:pgSz w:w="11906" w:h="16838"/>
          <w:pgMar w:top="1134" w:right="707" w:bottom="1134" w:left="1418" w:header="708" w:footer="708" w:gutter="0"/>
          <w:cols w:space="720"/>
        </w:sect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об установлении, детализации и определении порядка</w:t>
      </w: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применения бюджетной классификации Российской Федерации в </w:t>
      </w: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части, относящейся к бюджету </w:t>
      </w:r>
      <w:r>
        <w:rPr>
          <w:rFonts w:ascii="Times New Roman" w:hAnsi="Times New Roman" w:cs="Times New Roman"/>
          <w:snapToGrid w:val="0"/>
        </w:rPr>
        <w:t>сельского поселения Тазларовский  сельсовет муниципального района Бураевский район Республики Башкортостан</w:t>
      </w: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4162" w:rsidRDefault="000E4162" w:rsidP="000E4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Тазларовский  сельсовет муниципального района Бураевский район Республики Башкортостан</w:t>
      </w:r>
    </w:p>
    <w:p w:rsidR="000E4162" w:rsidRDefault="000E4162" w:rsidP="000E4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0E4162" w:rsidTr="000E4162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 Тазларовский  сельсовет муниципального района Бураевский район Республики Башкортостан</w:t>
            </w:r>
          </w:p>
        </w:tc>
      </w:tr>
      <w:tr w:rsidR="000E4162" w:rsidTr="000E4162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 Тазларовский  сельсовет муниципального района Бураевский район Республики Башкортостан</w:t>
            </w:r>
          </w:p>
        </w:tc>
      </w:tr>
    </w:tbl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об установлении, детализации и определении порядка</w:t>
      </w: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применения бюджетной классификации Российской Федерации в </w:t>
      </w:r>
    </w:p>
    <w:p w:rsidR="000E4162" w:rsidRDefault="000E4162" w:rsidP="000E4162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части, относящейся к бюджету </w:t>
      </w:r>
      <w:r>
        <w:rPr>
          <w:rFonts w:ascii="Times New Roman" w:hAnsi="Times New Roman" w:cs="Times New Roman"/>
          <w:snapToGrid w:val="0"/>
        </w:rPr>
        <w:t>сельского поселения Тазларовский  сельсовет муниципального района Бураевский район Республики Башкортостан</w:t>
      </w:r>
    </w:p>
    <w:p w:rsidR="000E4162" w:rsidRDefault="000E4162" w:rsidP="000E4162">
      <w:pPr>
        <w:pStyle w:val="ConsPlusNormal"/>
        <w:ind w:left="9356" w:right="284" w:hanging="1985"/>
        <w:rPr>
          <w:rFonts w:ascii="Times New Roman" w:hAnsi="Times New Roman" w:cs="Times New Roman"/>
        </w:rPr>
      </w:pPr>
    </w:p>
    <w:p w:rsidR="000E4162" w:rsidRDefault="000E4162" w:rsidP="000E4162">
      <w:pPr>
        <w:ind w:left="4812" w:firstLine="648"/>
        <w:rPr>
          <w:rFonts w:ascii="Times New Roman" w:hAnsi="Times New Roman"/>
          <w:sz w:val="28"/>
          <w:szCs w:val="28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Перечень целевых статей расходов бюджета сельского поселения Тазларовский сельсовет</w:t>
      </w:r>
      <w:r>
        <w:rPr>
          <w:rFonts w:ascii="Times New Roman" w:hAnsi="Times New Roman"/>
          <w:snapToGrid w:val="0"/>
        </w:rPr>
        <w:br/>
        <w:t>муниципального района Бураевский район Республики Башкортостан</w:t>
      </w:r>
    </w:p>
    <w:p w:rsidR="000E4162" w:rsidRDefault="000E4162" w:rsidP="000E416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559"/>
      </w:tblGrid>
      <w:tr w:rsidR="000E4162" w:rsidTr="000E4162">
        <w:trPr>
          <w:cantSplit/>
          <w:trHeight w:val="79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</w:rPr>
              <w:br/>
              <w:t xml:space="preserve">подпрограммы, основного мероприятия, </w:t>
            </w:r>
            <w:r>
              <w:rPr>
                <w:rFonts w:ascii="Times New Roman" w:hAnsi="Times New Roman"/>
              </w:rPr>
              <w:br/>
              <w:t>непрограммного направления деятельности</w:t>
            </w:r>
          </w:p>
        </w:tc>
      </w:tr>
    </w:tbl>
    <w:p w:rsidR="000E4162" w:rsidRDefault="000E4162" w:rsidP="000E4162">
      <w:pPr>
        <w:tabs>
          <w:tab w:val="left" w:pos="5387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"Обеспечение мер пожарной безопасности"</w:t>
            </w:r>
          </w:p>
        </w:tc>
      </w:tr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«Обеспечение противопожарной безопасности»</w:t>
            </w:r>
          </w:p>
        </w:tc>
      </w:tr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«Обеспечение противопожарной безопасности»</w:t>
            </w:r>
          </w:p>
        </w:tc>
      </w:tr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"Формирование комфортной городской среды"</w:t>
            </w:r>
          </w:p>
        </w:tc>
      </w:tr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«Благоустройство»</w:t>
            </w:r>
          </w:p>
        </w:tc>
      </w:tr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«благоустройство»</w:t>
            </w:r>
          </w:p>
        </w:tc>
      </w:tr>
      <w:tr w:rsidR="000E4162" w:rsidTr="000E4162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ind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</w:tr>
    </w:tbl>
    <w:p w:rsidR="000E4162" w:rsidRDefault="000E4162" w:rsidP="000E4162">
      <w:pPr>
        <w:rPr>
          <w:rFonts w:ascii="Times New Roman" w:hAnsi="Times New Roman"/>
        </w:rPr>
        <w:sectPr w:rsidR="000E4162">
          <w:pgSz w:w="11905" w:h="16838"/>
          <w:pgMar w:top="1134" w:right="706" w:bottom="1134" w:left="1560" w:header="0" w:footer="0" w:gutter="0"/>
          <w:cols w:space="720"/>
        </w:sectPr>
      </w:pPr>
    </w:p>
    <w:p w:rsidR="000E4162" w:rsidRDefault="000E4162" w:rsidP="000E4162">
      <w:pPr>
        <w:ind w:left="9204"/>
        <w:jc w:val="both"/>
        <w:rPr>
          <w:rFonts w:ascii="Times New Roman" w:hAnsi="Times New Roman"/>
          <w:lang w:eastAsia="en-US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0E4162" w:rsidRDefault="000E4162" w:rsidP="000E4162">
      <w:pPr>
        <w:ind w:left="9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об установлении, детализации и определении порядка применения бюджетной классификации Российской Федерации в  части, относящейся к бюджету</w:t>
      </w:r>
      <w:r>
        <w:rPr>
          <w:rFonts w:ascii="Times New Roman" w:hAnsi="Times New Roman"/>
          <w:snapToGrid w:val="0"/>
          <w:sz w:val="20"/>
          <w:szCs w:val="20"/>
        </w:rPr>
        <w:t xml:space="preserve"> сельского поселения Тазларовский  сельсовет</w:t>
      </w:r>
      <w:r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Увязка направлений расходов с программными (непрограммными) </w:t>
      </w:r>
      <w:r>
        <w:rPr>
          <w:rFonts w:ascii="Times New Roman" w:hAnsi="Times New Roman"/>
          <w:snapToGrid w:val="0"/>
        </w:rPr>
        <w:br/>
        <w:t>статьями целевых статей расходов бюджета сельского поселения Тазларовский  сельсовет</w:t>
      </w:r>
    </w:p>
    <w:p w:rsidR="000E4162" w:rsidRDefault="000E4162" w:rsidP="000E4162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</w:rPr>
        <w:t>муниципального района Бураевский район Республики Башкортостан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br/>
        <w:t xml:space="preserve"> </w:t>
      </w:r>
    </w:p>
    <w:p w:rsidR="000E4162" w:rsidRDefault="000E4162" w:rsidP="000E4162">
      <w:pPr>
        <w:ind w:left="9204"/>
        <w:jc w:val="both"/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tblpX="500" w:tblpY="1"/>
        <w:tblOverlap w:val="never"/>
        <w:tblW w:w="14145" w:type="dxa"/>
        <w:tblLayout w:type="fixed"/>
        <w:tblLook w:val="00A0" w:firstRow="1" w:lastRow="0" w:firstColumn="1" w:lastColumn="0" w:noHBand="0" w:noVBand="0"/>
      </w:tblPr>
      <w:tblGrid>
        <w:gridCol w:w="1009"/>
        <w:gridCol w:w="1333"/>
        <w:gridCol w:w="993"/>
        <w:gridCol w:w="1134"/>
        <w:gridCol w:w="9676"/>
      </w:tblGrid>
      <w:tr w:rsidR="000E4162" w:rsidTr="000E4162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E4162" w:rsidTr="000E416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 пожарной безопасности"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«Обеспечение противопожарной безопасности»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 «Обеспечение противопожарной безопасности»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среды"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 «Благоустройство»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</w:tr>
      <w:tr w:rsidR="000E4162" w:rsidTr="000E416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0E4162" w:rsidTr="000E41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0E4162" w:rsidTr="000E41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0E4162" w:rsidTr="000E41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0E4162" w:rsidTr="000E41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</w:tr>
      <w:tr w:rsidR="000E4162" w:rsidTr="000E41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</w:tr>
      <w:tr w:rsidR="000E4162" w:rsidTr="000E416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4162" w:rsidTr="000E41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</w:tr>
    </w:tbl>
    <w:p w:rsidR="000E4162" w:rsidRDefault="000E4162" w:rsidP="000E4162">
      <w:pPr>
        <w:ind w:left="9204"/>
        <w:jc w:val="both"/>
        <w:rPr>
          <w:rFonts w:ascii="Times New Roman" w:hAnsi="Times New Roman"/>
          <w:lang w:eastAsia="en-US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jc w:val="both"/>
        <w:rPr>
          <w:rFonts w:ascii="Times New Roman" w:hAnsi="Times New Roman"/>
          <w:sz w:val="22"/>
          <w:szCs w:val="22"/>
        </w:rPr>
      </w:pPr>
    </w:p>
    <w:p w:rsidR="000E4162" w:rsidRDefault="000E4162" w:rsidP="000E4162">
      <w:pPr>
        <w:rPr>
          <w:rFonts w:ascii="Times New Roman" w:hAnsi="Times New Roman"/>
        </w:rPr>
        <w:sectPr w:rsidR="000E4162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к приказу об установлении, детализации и определении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порядка применения бюджетной классификации 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 в части, относящейся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бюджету сельского поселения Тазларовский  сельсовет муниципального Бураевский район 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0E4162" w:rsidRDefault="000E4162" w:rsidP="000E4162">
      <w:pPr>
        <w:ind w:left="284"/>
        <w:rPr>
          <w:rFonts w:ascii="Times New Roman" w:hAnsi="Times New Roman"/>
          <w:b/>
        </w:rPr>
      </w:pPr>
    </w:p>
    <w:p w:rsidR="000E4162" w:rsidRDefault="000E4162" w:rsidP="000E4162">
      <w:pPr>
        <w:ind w:left="284"/>
        <w:rPr>
          <w:rFonts w:ascii="Times New Roman" w:hAnsi="Times New Roman"/>
          <w:b/>
        </w:rPr>
      </w:pPr>
    </w:p>
    <w:p w:rsidR="000E4162" w:rsidRDefault="000E4162" w:rsidP="000E4162">
      <w:pPr>
        <w:spacing w:line="240" w:lineRule="atLeast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ПЕРЕЧЕНЬ</w:t>
      </w: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КОДОВ ИСТОЧНИКОВ ФИНАНСИРОВАНИЯ ДЕФИЦИТА БЮДЖЕТА</w:t>
      </w: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6096"/>
      </w:tblGrid>
      <w:tr w:rsidR="000E4162" w:rsidTr="000E4162">
        <w:trPr>
          <w:trHeight w:val="91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0E4162" w:rsidTr="000E4162">
        <w:trPr>
          <w:trHeight w:val="25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4162" w:rsidTr="000E4162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0E4162" w:rsidTr="000E4162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E4162" w:rsidRDefault="000E4162" w:rsidP="000E4162">
      <w:pPr>
        <w:ind w:left="284"/>
        <w:jc w:val="center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  <w:lang w:eastAsia="en-US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9204"/>
        <w:jc w:val="both"/>
        <w:rPr>
          <w:rFonts w:ascii="Times New Roman" w:hAnsi="Times New Roman"/>
        </w:rPr>
      </w:pPr>
    </w:p>
    <w:p w:rsidR="000E4162" w:rsidRDefault="000E4162" w:rsidP="000E4162">
      <w:pPr>
        <w:ind w:left="666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 xml:space="preserve">Приложение N5 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к приказу об установлении, детализации и определении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порядка применения бюджетной классификации 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 в части, относящейся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бюджету сельского поселения Тазларовский сельсовет Бураевский муниципального района </w:t>
      </w:r>
    </w:p>
    <w:p w:rsidR="000E4162" w:rsidRDefault="000E4162" w:rsidP="000E4162">
      <w:pPr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0E4162" w:rsidRDefault="000E4162" w:rsidP="000E4162">
      <w:pPr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0E4162" w:rsidRDefault="000E4162" w:rsidP="000E41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КОДОВ СТАТЕЙ, ПОДСТАТЕЙ РАСХОДОВ ОПЕРАЦИЙ СЕКТОРА</w:t>
      </w:r>
    </w:p>
    <w:p w:rsidR="000E4162" w:rsidRDefault="000E4162" w:rsidP="000E41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863"/>
      </w:tblGrid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P4119" w:history="1">
              <w:r w:rsidRPr="00B56DA3">
                <w:rPr>
                  <w:rStyle w:val="af0"/>
                  <w:sz w:val="24"/>
                  <w:szCs w:val="24"/>
                </w:rPr>
                <w:t>223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P4130" w:history="1">
              <w:r w:rsidRPr="00B56DA3">
                <w:rPr>
                  <w:rStyle w:val="af0"/>
                  <w:sz w:val="24"/>
                  <w:szCs w:val="24"/>
                </w:rPr>
                <w:t>223.4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P4130" w:history="1">
              <w:r w:rsidRPr="00B56DA3">
                <w:rPr>
                  <w:rStyle w:val="af0"/>
                  <w:sz w:val="24"/>
                  <w:szCs w:val="24"/>
                </w:rPr>
                <w:t>223.5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P4130" w:history="1">
              <w:r w:rsidRPr="00B56DA3">
                <w:rPr>
                  <w:rStyle w:val="af0"/>
                  <w:sz w:val="24"/>
                  <w:szCs w:val="24"/>
                </w:rPr>
                <w:t>223.6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P4169" w:history="1">
              <w:r w:rsidRPr="00B56DA3">
                <w:rPr>
                  <w:rStyle w:val="af0"/>
                  <w:sz w:val="24"/>
                  <w:szCs w:val="24"/>
                </w:rPr>
                <w:t>225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4177" w:history="1">
              <w:r w:rsidRPr="00B56DA3">
                <w:rPr>
                  <w:rStyle w:val="af0"/>
                  <w:sz w:val="24"/>
                  <w:szCs w:val="24"/>
                </w:rPr>
                <w:t>225.1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P4181" w:history="1">
              <w:r w:rsidRPr="00B56DA3">
                <w:rPr>
                  <w:rStyle w:val="af0"/>
                  <w:sz w:val="24"/>
                  <w:szCs w:val="24"/>
                </w:rPr>
                <w:t>225.2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P4198" w:history="1">
              <w:r w:rsidRPr="00B56DA3">
                <w:rPr>
                  <w:rStyle w:val="af0"/>
                  <w:sz w:val="24"/>
                  <w:szCs w:val="24"/>
                </w:rPr>
                <w:t>225.6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P4214" w:history="1">
              <w:r w:rsidRPr="00B56DA3">
                <w:rPr>
                  <w:rStyle w:val="af0"/>
                  <w:sz w:val="24"/>
                  <w:szCs w:val="24"/>
                </w:rPr>
                <w:t>226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P4231" w:history="1">
              <w:r w:rsidRPr="00B56DA3">
                <w:rPr>
                  <w:rStyle w:val="af0"/>
                  <w:sz w:val="24"/>
                  <w:szCs w:val="24"/>
                </w:rPr>
                <w:t>226.2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0E4162" w:rsidTr="00B56DA3">
        <w:trPr>
          <w:trHeight w:val="5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P4243" w:history="1">
              <w:r w:rsidRPr="00B56DA3">
                <w:rPr>
                  <w:rStyle w:val="af0"/>
                  <w:sz w:val="24"/>
                  <w:szCs w:val="24"/>
                </w:rPr>
                <w:t>226.3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P4263" w:history="1">
              <w:r w:rsidRPr="00B56DA3">
                <w:rPr>
                  <w:rStyle w:val="af0"/>
                  <w:sz w:val="24"/>
                  <w:szCs w:val="24"/>
                </w:rPr>
                <w:t>226.7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P4283" w:history="1">
              <w:r w:rsidRPr="00B56DA3">
                <w:rPr>
                  <w:rStyle w:val="af0"/>
                  <w:sz w:val="24"/>
                  <w:szCs w:val="24"/>
                </w:rPr>
                <w:t>226.10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P4351" w:history="1">
              <w:r w:rsidRPr="00B56DA3">
                <w:rPr>
                  <w:rStyle w:val="af0"/>
                  <w:sz w:val="24"/>
                  <w:szCs w:val="24"/>
                </w:rPr>
                <w:t>290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P4361" w:history="1">
              <w:r w:rsidRPr="00B56DA3">
                <w:rPr>
                  <w:rStyle w:val="af0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P4370" w:history="1">
              <w:r w:rsidRPr="00B56DA3">
                <w:rPr>
                  <w:rStyle w:val="af0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P4405" w:history="1">
              <w:r w:rsidRPr="00B56DA3">
                <w:rPr>
                  <w:rStyle w:val="af0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P4451" w:history="1">
              <w:r w:rsidRPr="00B56DA3">
                <w:rPr>
                  <w:rStyle w:val="af0"/>
                  <w:sz w:val="24"/>
                  <w:szCs w:val="24"/>
                </w:rPr>
                <w:t>310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P4461" w:history="1">
              <w:r w:rsidRPr="00B56DA3">
                <w:rPr>
                  <w:rStyle w:val="af0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P4466" w:history="1">
              <w:r w:rsidRPr="00B56DA3">
                <w:rPr>
                  <w:rStyle w:val="af0"/>
                  <w:sz w:val="24"/>
                  <w:szCs w:val="24"/>
                </w:rPr>
                <w:t>340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P4507" w:history="1">
              <w:r w:rsidRPr="00B56DA3">
                <w:rPr>
                  <w:rStyle w:val="af0"/>
                  <w:sz w:val="24"/>
                  <w:szCs w:val="24"/>
                </w:rPr>
                <w:t>343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343.2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Pr="00B56DA3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0E4162" w:rsidTr="00B56D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62" w:rsidRDefault="000E4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P4524" w:history="1">
              <w:r>
                <w:rPr>
                  <w:rStyle w:val="af0"/>
                  <w:sz w:val="24"/>
                  <w:szCs w:val="24"/>
                </w:rPr>
                <w:t>999</w:t>
              </w:r>
            </w:hyperlink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62" w:rsidRDefault="000E4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0E4162" w:rsidRDefault="000E4162" w:rsidP="000E4162">
      <w:pPr>
        <w:jc w:val="center"/>
        <w:rPr>
          <w:rFonts w:ascii="Times New Roman" w:hAnsi="Times New Roman"/>
          <w:lang w:eastAsia="en-US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0E4162" w:rsidRDefault="000E4162" w:rsidP="000E4162">
      <w:pPr>
        <w:jc w:val="center"/>
        <w:rPr>
          <w:rFonts w:ascii="Times New Roman" w:hAnsi="Times New Roman"/>
        </w:rPr>
      </w:pPr>
    </w:p>
    <w:p w:rsidR="009C72FA" w:rsidRPr="00D33434" w:rsidRDefault="009C72FA" w:rsidP="000E4162">
      <w:pPr>
        <w:widowControl/>
        <w:autoSpaceDE/>
        <w:autoSpaceDN/>
        <w:adjustRightInd/>
        <w:ind w:left="2124" w:firstLine="708"/>
        <w:rPr>
          <w:rStyle w:val="FontStyle25"/>
          <w:b/>
        </w:rPr>
      </w:pPr>
    </w:p>
    <w:sectPr w:rsidR="009C72FA" w:rsidRPr="00D33434" w:rsidSect="00DE2091">
      <w:pgSz w:w="11906" w:h="16838"/>
      <w:pgMar w:top="360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17" w:rsidRDefault="00CA0517">
      <w:r>
        <w:separator/>
      </w:r>
    </w:p>
  </w:endnote>
  <w:endnote w:type="continuationSeparator" w:id="0">
    <w:p w:rsidR="00CA0517" w:rsidRDefault="00CA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17" w:rsidRDefault="00CA0517">
      <w:r>
        <w:separator/>
      </w:r>
    </w:p>
  </w:footnote>
  <w:footnote w:type="continuationSeparator" w:id="0">
    <w:p w:rsidR="00CA0517" w:rsidRDefault="00CA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15945"/>
    <w:rsid w:val="00021C26"/>
    <w:rsid w:val="00046154"/>
    <w:rsid w:val="00050DCC"/>
    <w:rsid w:val="00052114"/>
    <w:rsid w:val="00053CA2"/>
    <w:rsid w:val="00054314"/>
    <w:rsid w:val="00056031"/>
    <w:rsid w:val="00056075"/>
    <w:rsid w:val="00056455"/>
    <w:rsid w:val="000625C0"/>
    <w:rsid w:val="00065551"/>
    <w:rsid w:val="00071816"/>
    <w:rsid w:val="000751E1"/>
    <w:rsid w:val="00090FF4"/>
    <w:rsid w:val="000954D0"/>
    <w:rsid w:val="000B45F9"/>
    <w:rsid w:val="000C61A3"/>
    <w:rsid w:val="000D1CE7"/>
    <w:rsid w:val="000D6897"/>
    <w:rsid w:val="000E2914"/>
    <w:rsid w:val="000E3437"/>
    <w:rsid w:val="000E4162"/>
    <w:rsid w:val="000E7EE7"/>
    <w:rsid w:val="000F6B0E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87A0F"/>
    <w:rsid w:val="00191354"/>
    <w:rsid w:val="00191DB0"/>
    <w:rsid w:val="00194216"/>
    <w:rsid w:val="00197404"/>
    <w:rsid w:val="001A4495"/>
    <w:rsid w:val="001A560D"/>
    <w:rsid w:val="001A688E"/>
    <w:rsid w:val="001B57BC"/>
    <w:rsid w:val="001C20BD"/>
    <w:rsid w:val="001C5C16"/>
    <w:rsid w:val="001D30C2"/>
    <w:rsid w:val="001D43F8"/>
    <w:rsid w:val="001D7A91"/>
    <w:rsid w:val="001E279A"/>
    <w:rsid w:val="001E49F6"/>
    <w:rsid w:val="001E748C"/>
    <w:rsid w:val="001F3299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0F93"/>
    <w:rsid w:val="002E254B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4134"/>
    <w:rsid w:val="003865A4"/>
    <w:rsid w:val="00386B89"/>
    <w:rsid w:val="0038772D"/>
    <w:rsid w:val="003878EB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2357A"/>
    <w:rsid w:val="00440C51"/>
    <w:rsid w:val="004437E0"/>
    <w:rsid w:val="004507A2"/>
    <w:rsid w:val="00451CD3"/>
    <w:rsid w:val="00453098"/>
    <w:rsid w:val="004548A3"/>
    <w:rsid w:val="00455E79"/>
    <w:rsid w:val="00462B64"/>
    <w:rsid w:val="00464253"/>
    <w:rsid w:val="00470E35"/>
    <w:rsid w:val="004748A1"/>
    <w:rsid w:val="00491728"/>
    <w:rsid w:val="00497F8B"/>
    <w:rsid w:val="004B26E3"/>
    <w:rsid w:val="004B27ED"/>
    <w:rsid w:val="004B6D17"/>
    <w:rsid w:val="004C7AF2"/>
    <w:rsid w:val="004D2527"/>
    <w:rsid w:val="004E2855"/>
    <w:rsid w:val="004E7CCB"/>
    <w:rsid w:val="004E7F3D"/>
    <w:rsid w:val="00500ECF"/>
    <w:rsid w:val="00507436"/>
    <w:rsid w:val="00507E65"/>
    <w:rsid w:val="00515E42"/>
    <w:rsid w:val="0052094F"/>
    <w:rsid w:val="00524261"/>
    <w:rsid w:val="00535775"/>
    <w:rsid w:val="005402AF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7756"/>
    <w:rsid w:val="005F3D02"/>
    <w:rsid w:val="005F75EA"/>
    <w:rsid w:val="006043C7"/>
    <w:rsid w:val="00611433"/>
    <w:rsid w:val="006118E2"/>
    <w:rsid w:val="006136A5"/>
    <w:rsid w:val="00617C31"/>
    <w:rsid w:val="006346D6"/>
    <w:rsid w:val="0063612A"/>
    <w:rsid w:val="006377AF"/>
    <w:rsid w:val="00654798"/>
    <w:rsid w:val="00657FAE"/>
    <w:rsid w:val="00662DB2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6217"/>
    <w:rsid w:val="006D75BB"/>
    <w:rsid w:val="006D7B8B"/>
    <w:rsid w:val="006E35D9"/>
    <w:rsid w:val="006F4676"/>
    <w:rsid w:val="006F5D6F"/>
    <w:rsid w:val="00702636"/>
    <w:rsid w:val="007058CD"/>
    <w:rsid w:val="00705A3B"/>
    <w:rsid w:val="00707537"/>
    <w:rsid w:val="00714A3D"/>
    <w:rsid w:val="00715AF9"/>
    <w:rsid w:val="00721FFB"/>
    <w:rsid w:val="00723332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A6BEC"/>
    <w:rsid w:val="007B11D4"/>
    <w:rsid w:val="007B673A"/>
    <w:rsid w:val="007C08BA"/>
    <w:rsid w:val="007C0E6A"/>
    <w:rsid w:val="007C329F"/>
    <w:rsid w:val="007D0B95"/>
    <w:rsid w:val="007D304E"/>
    <w:rsid w:val="007D6392"/>
    <w:rsid w:val="007D7A54"/>
    <w:rsid w:val="007E1538"/>
    <w:rsid w:val="007E6B03"/>
    <w:rsid w:val="007E7AD1"/>
    <w:rsid w:val="007F0D1E"/>
    <w:rsid w:val="00800438"/>
    <w:rsid w:val="00817F2E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60D"/>
    <w:rsid w:val="008909CA"/>
    <w:rsid w:val="00893A39"/>
    <w:rsid w:val="008A7927"/>
    <w:rsid w:val="008B7AA6"/>
    <w:rsid w:val="008C16EE"/>
    <w:rsid w:val="008C1B43"/>
    <w:rsid w:val="008C1CE0"/>
    <w:rsid w:val="008C5113"/>
    <w:rsid w:val="008D2B5B"/>
    <w:rsid w:val="008E5883"/>
    <w:rsid w:val="008E7331"/>
    <w:rsid w:val="008F1CF6"/>
    <w:rsid w:val="00902B7B"/>
    <w:rsid w:val="009040BD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28B4"/>
    <w:rsid w:val="00A13C63"/>
    <w:rsid w:val="00A13F85"/>
    <w:rsid w:val="00A141CD"/>
    <w:rsid w:val="00A154A2"/>
    <w:rsid w:val="00A21A98"/>
    <w:rsid w:val="00A32921"/>
    <w:rsid w:val="00A354ED"/>
    <w:rsid w:val="00A35ECE"/>
    <w:rsid w:val="00A43305"/>
    <w:rsid w:val="00A46640"/>
    <w:rsid w:val="00A55231"/>
    <w:rsid w:val="00A5731F"/>
    <w:rsid w:val="00A62CEC"/>
    <w:rsid w:val="00A70C39"/>
    <w:rsid w:val="00A94D10"/>
    <w:rsid w:val="00AA0218"/>
    <w:rsid w:val="00AB6EAA"/>
    <w:rsid w:val="00AC3C29"/>
    <w:rsid w:val="00AC4E8A"/>
    <w:rsid w:val="00AC5073"/>
    <w:rsid w:val="00AD17B5"/>
    <w:rsid w:val="00AD3999"/>
    <w:rsid w:val="00AD4DA9"/>
    <w:rsid w:val="00AD56DB"/>
    <w:rsid w:val="00AF4B1E"/>
    <w:rsid w:val="00B03A85"/>
    <w:rsid w:val="00B06F37"/>
    <w:rsid w:val="00B1314D"/>
    <w:rsid w:val="00B14C95"/>
    <w:rsid w:val="00B14E8E"/>
    <w:rsid w:val="00B411B1"/>
    <w:rsid w:val="00B45A94"/>
    <w:rsid w:val="00B46CD3"/>
    <w:rsid w:val="00B5589C"/>
    <w:rsid w:val="00B56DA3"/>
    <w:rsid w:val="00B57217"/>
    <w:rsid w:val="00B57936"/>
    <w:rsid w:val="00B6090E"/>
    <w:rsid w:val="00B719C5"/>
    <w:rsid w:val="00B74A24"/>
    <w:rsid w:val="00B77CC0"/>
    <w:rsid w:val="00B81214"/>
    <w:rsid w:val="00B96ED1"/>
    <w:rsid w:val="00BA6074"/>
    <w:rsid w:val="00BB1681"/>
    <w:rsid w:val="00BB2EE3"/>
    <w:rsid w:val="00BB3AE8"/>
    <w:rsid w:val="00BC0964"/>
    <w:rsid w:val="00BC4998"/>
    <w:rsid w:val="00BD2E40"/>
    <w:rsid w:val="00BE4A7A"/>
    <w:rsid w:val="00BF06F9"/>
    <w:rsid w:val="00C018BA"/>
    <w:rsid w:val="00C02521"/>
    <w:rsid w:val="00C058C6"/>
    <w:rsid w:val="00C06E11"/>
    <w:rsid w:val="00C241CC"/>
    <w:rsid w:val="00C2627D"/>
    <w:rsid w:val="00C27DFB"/>
    <w:rsid w:val="00C57BA4"/>
    <w:rsid w:val="00C64F1D"/>
    <w:rsid w:val="00CA0517"/>
    <w:rsid w:val="00CA0F13"/>
    <w:rsid w:val="00CB13F5"/>
    <w:rsid w:val="00CB4598"/>
    <w:rsid w:val="00CB4F62"/>
    <w:rsid w:val="00CB6B98"/>
    <w:rsid w:val="00CB7142"/>
    <w:rsid w:val="00CC17E2"/>
    <w:rsid w:val="00CC3E33"/>
    <w:rsid w:val="00CC6275"/>
    <w:rsid w:val="00CD33C9"/>
    <w:rsid w:val="00CD3D81"/>
    <w:rsid w:val="00CD6BE6"/>
    <w:rsid w:val="00CE0046"/>
    <w:rsid w:val="00CE5E77"/>
    <w:rsid w:val="00CE6D74"/>
    <w:rsid w:val="00CE7BDD"/>
    <w:rsid w:val="00CF06DB"/>
    <w:rsid w:val="00CF30E1"/>
    <w:rsid w:val="00CF38EA"/>
    <w:rsid w:val="00D01D95"/>
    <w:rsid w:val="00D14E50"/>
    <w:rsid w:val="00D33434"/>
    <w:rsid w:val="00D363A0"/>
    <w:rsid w:val="00D446E4"/>
    <w:rsid w:val="00D52E19"/>
    <w:rsid w:val="00D54896"/>
    <w:rsid w:val="00D648E6"/>
    <w:rsid w:val="00D70690"/>
    <w:rsid w:val="00D808EA"/>
    <w:rsid w:val="00D85B14"/>
    <w:rsid w:val="00D939C8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2091"/>
    <w:rsid w:val="00DE6284"/>
    <w:rsid w:val="00DE6643"/>
    <w:rsid w:val="00DF1ABB"/>
    <w:rsid w:val="00DF55A4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29A3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40839"/>
    <w:rsid w:val="00F555D2"/>
    <w:rsid w:val="00F56758"/>
    <w:rsid w:val="00F57CB8"/>
    <w:rsid w:val="00F6214D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B76AE"/>
    <w:rsid w:val="00FC39DC"/>
    <w:rsid w:val="00FC6F67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DE664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E664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a">
    <w:name w:val="Table Grid"/>
    <w:basedOn w:val="a1"/>
    <w:uiPriority w:val="99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1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c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ody Text Indent"/>
    <w:basedOn w:val="a"/>
    <w:link w:val="ae"/>
    <w:unhideWhenUsed/>
    <w:rsid w:val="008E5883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e">
    <w:name w:val="Основной текст с отступом Знак"/>
    <w:basedOn w:val="a0"/>
    <w:link w:val="ad"/>
    <w:rsid w:val="008E5883"/>
    <w:rPr>
      <w:sz w:val="24"/>
      <w:szCs w:val="24"/>
    </w:rPr>
  </w:style>
  <w:style w:type="paragraph" w:styleId="af">
    <w:name w:val="List Paragraph"/>
    <w:basedOn w:val="a"/>
    <w:uiPriority w:val="99"/>
    <w:qFormat/>
    <w:rsid w:val="004507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0E4162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unhideWhenUsed/>
    <w:rsid w:val="000E4162"/>
    <w:rPr>
      <w:rFonts w:ascii="Times New Roman" w:hAnsi="Times New Roman" w:cs="Times New Roman" w:hint="default"/>
      <w:color w:val="800080"/>
      <w:u w:val="single"/>
    </w:rPr>
  </w:style>
  <w:style w:type="character" w:styleId="af2">
    <w:name w:val="Emphasis"/>
    <w:basedOn w:val="a0"/>
    <w:uiPriority w:val="99"/>
    <w:qFormat/>
    <w:rsid w:val="000E4162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unhideWhenUsed/>
    <w:rsid w:val="000E41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E4162"/>
    <w:rPr>
      <w:rFonts w:ascii="Microsoft Sans Serif" w:hAnsi="Microsoft Sans Serif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E4162"/>
    <w:rPr>
      <w:rFonts w:ascii="Microsoft Sans Serif" w:hAnsi="Microsoft Sans Serif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4162"/>
    <w:rPr>
      <w:sz w:val="24"/>
      <w:szCs w:val="24"/>
    </w:rPr>
  </w:style>
  <w:style w:type="paragraph" w:styleId="af4">
    <w:name w:val="Document Map"/>
    <w:basedOn w:val="a"/>
    <w:link w:val="af5"/>
    <w:uiPriority w:val="99"/>
    <w:unhideWhenUsed/>
    <w:rsid w:val="000E416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Схема документа Знак"/>
    <w:basedOn w:val="a0"/>
    <w:link w:val="af4"/>
    <w:uiPriority w:val="99"/>
    <w:rsid w:val="000E416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416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semiHidden/>
    <w:rsid w:val="000E416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"/>
    <w:uiPriority w:val="99"/>
    <w:semiHidden/>
    <w:rsid w:val="000E4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uiPriority w:val="99"/>
    <w:semiHidden/>
    <w:rsid w:val="000E4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semiHidden/>
    <w:rsid w:val="000E4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semiHidden/>
    <w:rsid w:val="000E4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semiHidden/>
    <w:rsid w:val="000E41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uiPriority w:val="99"/>
    <w:semiHidden/>
    <w:rsid w:val="000E41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af6">
    <w:name w:val="для приказа заголовок"/>
    <w:basedOn w:val="a"/>
    <w:uiPriority w:val="99"/>
    <w:semiHidden/>
    <w:rsid w:val="000E4162"/>
    <w:pPr>
      <w:widowControl/>
      <w:jc w:val="center"/>
      <w:outlineLvl w:val="4"/>
    </w:pPr>
    <w:rPr>
      <w:rFonts w:ascii="Times New Roman" w:eastAsia="Calibri" w:hAnsi="Times New Roman"/>
      <w:sz w:val="28"/>
      <w:szCs w:val="28"/>
    </w:rPr>
  </w:style>
  <w:style w:type="paragraph" w:customStyle="1" w:styleId="copyright-info">
    <w:name w:val="copyright-info"/>
    <w:basedOn w:val="a"/>
    <w:uiPriority w:val="99"/>
    <w:semiHidden/>
    <w:rsid w:val="000E41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ches">
    <w:name w:val="matches"/>
    <w:basedOn w:val="a0"/>
    <w:uiPriority w:val="99"/>
    <w:rsid w:val="000E41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18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6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9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1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4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2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9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4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2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7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0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3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8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6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10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19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1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4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Relationship Id="rId14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0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5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3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17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25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3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38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Relationship Id="rId41" Type="http://schemas.openxmlformats.org/officeDocument/2006/relationships/hyperlink" Target="file:///C:\Users\&#1057;&#1055;%20&#1058;&#1072;&#1079;&#1083;&#1072;&#1088;&#1086;&#1074;&#1089;&#1082;&#1080;&#1081;\Desktop\&#1087;&#1086;&#1089;&#1090;2%20&#1073;&#1102;&#1076;&#1078;%20&#1082;&#1083;&#1072;&#1089;&#1089;&#1080;&#1092;&#1080;&#1082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A39E-C709-4D1A-B7EA-805B3E99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40913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5</cp:revision>
  <cp:lastPrinted>2021-01-14T10:27:00Z</cp:lastPrinted>
  <dcterms:created xsi:type="dcterms:W3CDTF">2021-01-14T10:17:00Z</dcterms:created>
  <dcterms:modified xsi:type="dcterms:W3CDTF">2021-01-14T10:29:00Z</dcterms:modified>
</cp:coreProperties>
</file>